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7A695" w14:textId="7CAAAC1D" w:rsidR="008335E1" w:rsidRDefault="00D3200B" w:rsidP="0083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Lesen mit Piktogrammen</w:t>
      </w:r>
    </w:p>
    <w:p w14:paraId="1D2E6A96" w14:textId="77777777" w:rsidR="007B2A2E" w:rsidRPr="007B2A2E" w:rsidRDefault="007B2A2E" w:rsidP="007B2A2E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516DB0" w14:paraId="092EB868" w14:textId="77777777" w:rsidTr="00C315E6">
        <w:tc>
          <w:tcPr>
            <w:tcW w:w="2376" w:type="dxa"/>
          </w:tcPr>
          <w:p w14:paraId="18BBC8C6" w14:textId="77777777" w:rsidR="00F21B36" w:rsidRPr="00D3200B" w:rsidRDefault="00F21B36" w:rsidP="00C315E6">
            <w:pPr>
              <w:rPr>
                <w:rFonts w:ascii="Arial" w:hAnsi="Arial" w:cs="Arial"/>
                <w:b/>
                <w:sz w:val="22"/>
              </w:rPr>
            </w:pPr>
            <w:r w:rsidRPr="00D3200B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771203F5" w14:textId="7B3723E1" w:rsidR="00F21B36" w:rsidRPr="00D3200B" w:rsidRDefault="00D3200B" w:rsidP="00C315E6">
            <w:pPr>
              <w:rPr>
                <w:rFonts w:ascii="Arial" w:hAnsi="Arial" w:cs="Arial"/>
                <w:sz w:val="22"/>
              </w:rPr>
            </w:pPr>
            <w:r w:rsidRPr="00D3200B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14:paraId="47207FA1" w14:textId="77777777" w:rsidTr="00DB2F6B">
        <w:tc>
          <w:tcPr>
            <w:tcW w:w="2376" w:type="dxa"/>
          </w:tcPr>
          <w:p w14:paraId="60651E8F" w14:textId="77777777" w:rsidR="00B83BBA" w:rsidRPr="00D3200B" w:rsidRDefault="00B83BBA" w:rsidP="00B83BBA">
            <w:pPr>
              <w:rPr>
                <w:rFonts w:ascii="Arial" w:hAnsi="Arial" w:cs="Arial"/>
                <w:b/>
                <w:sz w:val="22"/>
              </w:rPr>
            </w:pPr>
            <w:r w:rsidRPr="00D3200B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D3200B">
              <w:rPr>
                <w:rFonts w:ascii="Arial" w:hAnsi="Arial" w:cs="Arial"/>
                <w:b/>
                <w:sz w:val="22"/>
              </w:rPr>
              <w:t>(</w:t>
            </w:r>
            <w:r w:rsidRPr="00D3200B">
              <w:rPr>
                <w:rFonts w:ascii="Arial" w:hAnsi="Arial" w:cs="Arial"/>
                <w:b/>
                <w:sz w:val="22"/>
              </w:rPr>
              <w:t>n</w:t>
            </w:r>
            <w:r w:rsidR="00F21B36" w:rsidRPr="00D3200B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14:paraId="2252374E" w14:textId="1E06BE5B" w:rsidR="00B83BBA" w:rsidRPr="00D3200B" w:rsidRDefault="00D3200B" w:rsidP="00B83BBA">
            <w:pPr>
              <w:rPr>
                <w:rFonts w:ascii="Arial" w:hAnsi="Arial" w:cs="Arial"/>
                <w:sz w:val="22"/>
              </w:rPr>
            </w:pPr>
            <w:r w:rsidRPr="00D3200B">
              <w:rPr>
                <w:rFonts w:ascii="Arial" w:hAnsi="Arial" w:cs="Arial"/>
                <w:sz w:val="22"/>
              </w:rPr>
              <w:t>1-10</w:t>
            </w:r>
            <w:r>
              <w:rPr>
                <w:rFonts w:ascii="Arial" w:hAnsi="Arial" w:cs="Arial"/>
                <w:sz w:val="22"/>
              </w:rPr>
              <w:t xml:space="preserve"> (modifizieren je nach Jahrgangsstufe)</w:t>
            </w:r>
          </w:p>
        </w:tc>
      </w:tr>
      <w:tr w:rsidR="00B83BBA" w:rsidRPr="00516DB0" w14:paraId="5117E221" w14:textId="77777777" w:rsidTr="00DB2F6B">
        <w:tc>
          <w:tcPr>
            <w:tcW w:w="2376" w:type="dxa"/>
          </w:tcPr>
          <w:p w14:paraId="44CD2A97" w14:textId="77777777"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0DE7BA4D" w14:textId="5E05CACB" w:rsidR="00491F79" w:rsidRPr="00516DB0" w:rsidRDefault="00D3200B" w:rsidP="00491F79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alle</w:t>
            </w:r>
          </w:p>
          <w:p w14:paraId="0DE2CE7A" w14:textId="77777777" w:rsidR="00B83BBA" w:rsidRPr="00516DB0" w:rsidRDefault="00B83BBA" w:rsidP="007931A6">
            <w:pPr>
              <w:spacing w:before="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B83BBA" w:rsidRPr="00516DB0" w14:paraId="51AC00C9" w14:textId="77777777" w:rsidTr="00DB2F6B">
        <w:tc>
          <w:tcPr>
            <w:tcW w:w="2376" w:type="dxa"/>
          </w:tcPr>
          <w:p w14:paraId="1C4AF497" w14:textId="77777777"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02960E37" w14:textId="5A9B93CC" w:rsidR="00B83BBA" w:rsidRPr="00516DB0" w:rsidRDefault="00D3200B" w:rsidP="00141EC8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Fiktionale und nicht fiktionale Texte</w:t>
            </w:r>
          </w:p>
        </w:tc>
      </w:tr>
      <w:tr w:rsidR="00CB2E8C" w:rsidRPr="00516DB0" w14:paraId="53B65F23" w14:textId="77777777" w:rsidTr="00C315E6">
        <w:tc>
          <w:tcPr>
            <w:tcW w:w="2376" w:type="dxa"/>
          </w:tcPr>
          <w:p w14:paraId="4EA710B0" w14:textId="77777777"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14:paraId="7A380F78" w14:textId="6EB2F152" w:rsidR="00CB2E8C" w:rsidRPr="00516DB0" w:rsidRDefault="00D3200B" w:rsidP="00141E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Lesehilfe zur Sinnerfassung von A</w:t>
            </w:r>
            <w:r w:rsidR="005A1D36">
              <w:rPr>
                <w:rFonts w:ascii="Arial" w:hAnsi="Arial" w:cs="Arial"/>
                <w:sz w:val="22"/>
              </w:rPr>
              <w:t>ufgabenstellungen</w:t>
            </w:r>
          </w:p>
        </w:tc>
      </w:tr>
      <w:tr w:rsidR="00B83BBA" w:rsidRPr="00516DB0" w14:paraId="0CB01EFE" w14:textId="77777777" w:rsidTr="00DB2F6B">
        <w:tc>
          <w:tcPr>
            <w:tcW w:w="2376" w:type="dxa"/>
          </w:tcPr>
          <w:p w14:paraId="166C94F7" w14:textId="77777777"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5E9B73A3" w14:textId="171A7FEC" w:rsidR="00B83BBA" w:rsidRPr="00516DB0" w:rsidRDefault="00D3200B" w:rsidP="00EA1B00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Texte, Stifte, Textmarker, Karteikarten</w:t>
            </w:r>
          </w:p>
        </w:tc>
      </w:tr>
      <w:tr w:rsidR="007931A6" w:rsidRPr="00516DB0" w14:paraId="47813FB3" w14:textId="77777777" w:rsidTr="007931A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387" w14:textId="77777777" w:rsidR="007931A6" w:rsidRPr="00974483" w:rsidRDefault="007931A6" w:rsidP="00CB514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6727" w14:textId="7D3C7C55" w:rsidR="004F024B" w:rsidRPr="00516DB0" w:rsidRDefault="00D3200B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 nach Arbeitsauftrag werden andere Materialien benötigt.</w:t>
            </w:r>
          </w:p>
        </w:tc>
      </w:tr>
    </w:tbl>
    <w:p w14:paraId="44758B85" w14:textId="20FA006D" w:rsidR="00974483" w:rsidRDefault="00974483" w:rsidP="00536EE8">
      <w:pPr>
        <w:rPr>
          <w:sz w:val="2"/>
          <w:szCs w:val="2"/>
        </w:rPr>
      </w:pPr>
    </w:p>
    <w:p w14:paraId="31EF23AD" w14:textId="3E3861AA" w:rsidR="00D3200B" w:rsidRDefault="00D3200B" w:rsidP="00536EE8">
      <w:pPr>
        <w:rPr>
          <w:sz w:val="2"/>
          <w:szCs w:val="2"/>
        </w:rPr>
      </w:pPr>
    </w:p>
    <w:p w14:paraId="14078AFB" w14:textId="07368BCF" w:rsidR="00D3200B" w:rsidRDefault="00D3200B" w:rsidP="00536EE8">
      <w:pPr>
        <w:rPr>
          <w:sz w:val="2"/>
          <w:szCs w:val="2"/>
        </w:rPr>
      </w:pPr>
    </w:p>
    <w:p w14:paraId="529E320E" w14:textId="19F32339" w:rsidR="00D3200B" w:rsidRDefault="00D3200B" w:rsidP="00536EE8">
      <w:pPr>
        <w:rPr>
          <w:sz w:val="2"/>
          <w:szCs w:val="2"/>
        </w:rPr>
      </w:pPr>
    </w:p>
    <w:p w14:paraId="1F9AF6E9" w14:textId="16FEFAC6" w:rsidR="00D3200B" w:rsidRDefault="00D3200B" w:rsidP="00536EE8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200B" w:rsidRPr="00382BD6" w14:paraId="2D5A8F0C" w14:textId="77777777" w:rsidTr="008F3002">
        <w:tc>
          <w:tcPr>
            <w:tcW w:w="9060" w:type="dxa"/>
          </w:tcPr>
          <w:p w14:paraId="6F88DA5C" w14:textId="1C39493F" w:rsidR="00D3200B" w:rsidRPr="00D3200B" w:rsidRDefault="00D3200B" w:rsidP="008F3002">
            <w:pPr>
              <w:spacing w:before="0" w:after="0" w:line="360" w:lineRule="auto"/>
              <w:jc w:val="center"/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 xml:space="preserve">Lesen mit Piktogrammen </w:t>
            </w:r>
          </w:p>
          <w:p w14:paraId="702DEFEF" w14:textId="77777777" w:rsidR="00D3200B" w:rsidRPr="00382BD6" w:rsidRDefault="00D3200B" w:rsidP="008F3002">
            <w:pPr>
              <w:spacing w:before="0" w:after="0" w:line="360" w:lineRule="auto"/>
              <w:jc w:val="center"/>
              <w:rPr>
                <w:rStyle w:val="noext"/>
                <w:rFonts w:ascii="Helvetica" w:hAnsi="Helvetica"/>
                <w:color w:val="333333"/>
                <w:sz w:val="34"/>
                <w:szCs w:val="34"/>
                <w:shd w:val="clear" w:color="auto" w:fill="FFFFFF"/>
              </w:rPr>
            </w:pPr>
            <w:r w:rsidRPr="00382BD6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>Methodenkarte</w:t>
            </w:r>
          </w:p>
        </w:tc>
      </w:tr>
      <w:tr w:rsidR="00D3200B" w:rsidRPr="0038564F" w14:paraId="6C65FCC9" w14:textId="77777777" w:rsidTr="008F3002">
        <w:tc>
          <w:tcPr>
            <w:tcW w:w="9060" w:type="dxa"/>
          </w:tcPr>
          <w:p w14:paraId="0624172D" w14:textId="611C9CEE" w:rsidR="00013783" w:rsidRDefault="00745102" w:rsidP="00745102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Zum Lesen gehört neben dem Verstehen von Texten auch das dazugehörige Verstehen von A</w:t>
            </w:r>
            <w:r w:rsidR="005A1D3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ufgabenstellungen</w:t>
            </w: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. Nur über das präzise Erschließen der Informationen aus den Arbeitsaufträgen sind Schülerinnen und Schüler in der Lage, die Intention eines Textes zu verstehen und </w:t>
            </w:r>
            <w:r w:rsidR="00EB11D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d</w:t>
            </w:r>
            <w:r w:rsidR="00CF58E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ann weiter </w:t>
            </w: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zielführend am Text zu arbeiten. </w:t>
            </w:r>
          </w:p>
          <w:p w14:paraId="7DF68485" w14:textId="2CF83D54" w:rsidR="00B554E1" w:rsidRDefault="00745102" w:rsidP="00745102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Über den Einsatz von </w:t>
            </w:r>
            <w:r w:rsidRPr="00906609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Pik</w:t>
            </w:r>
            <w:r w:rsidR="005A1D36" w:rsidRPr="00906609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togrammen </w:t>
            </w:r>
            <w:r w:rsidR="00906609" w:rsidRPr="00906609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(Bildzeichen, Bildsymbol)</w:t>
            </w:r>
            <w:r w:rsidR="00906609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</w:t>
            </w:r>
            <w:r w:rsidR="005A1D36" w:rsidRPr="00906609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erschließen</w:t>
            </w:r>
            <w:r w:rsidR="005A1D3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sich die Sch</w:t>
            </w:r>
            <w:r w:rsidR="005A1D3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ü</w:t>
            </w:r>
            <w:r w:rsidR="005A1D3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lerinnen und Schüler den Sinnzusammenhang einer Aufgabe visuell und erfassen so den Inhalt eines Textes leichter. Piktogramme </w:t>
            </w:r>
            <w:r w:rsidR="006D64BA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sind sprachunabhängige Handlungssymbole, die </w:t>
            </w:r>
            <w:r w:rsidR="005A1D36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die Kommunikation</w:t>
            </w:r>
            <w:r w:rsidR="00EB11D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</w:t>
            </w:r>
            <w:r w:rsidR="006D64BA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unterstützen und </w:t>
            </w:r>
            <w:r w:rsidR="00EB11D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zur </w:t>
            </w:r>
            <w:r w:rsidR="00CE0A53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Orientierung</w:t>
            </w:r>
            <w:r w:rsidR="006D64BA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im schulischen und außerschul</w:t>
            </w:r>
            <w:r w:rsidR="006D64BA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i</w:t>
            </w:r>
            <w:r w:rsidR="006D64BA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schen Umfeld dienen.</w:t>
            </w:r>
            <w:r w:rsidR="0009131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Durch ihren auffallenden Signalcharakter </w:t>
            </w:r>
            <w:r w:rsidR="00EC306C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und ihre Eindeutigkeit in der Bildsprache </w:t>
            </w:r>
            <w:r w:rsidR="0009131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werden sie </w:t>
            </w:r>
            <w:r w:rsidR="00F360EF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von Schülerinnen und Schülern </w:t>
            </w:r>
            <w:r w:rsidR="0009131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sofort erkannt und bei rege</w:t>
            </w:r>
            <w:r w:rsidR="0009131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l</w:t>
            </w:r>
            <w:r w:rsidR="0009131E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mäßiger Anwendung im Unterricht </w:t>
            </w:r>
            <w:r w:rsidR="00F360EF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erfolgt auch eine schnellere handlungsleitende Umse</w:t>
            </w:r>
            <w:r w:rsidR="00F360EF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t</w:t>
            </w:r>
            <w:r w:rsidR="00F360EF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zung</w:t>
            </w:r>
            <w:r w:rsidR="005A3E68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der Aufgaben.</w:t>
            </w:r>
            <w:r w:rsidR="00013783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 Bei regelmäßigem Einsatz fördern die Bildzeichen auch die Teilh</w:t>
            </w:r>
            <w:r w:rsidR="00013783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a</w:t>
            </w:r>
            <w:r w:rsidR="00013783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bechancen </w:t>
            </w:r>
            <w:r w:rsidR="00026135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aller </w:t>
            </w:r>
            <w:r w:rsidR="00013783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Schülerinnen und Schüler.</w:t>
            </w:r>
          </w:p>
          <w:p w14:paraId="38C0B8D8" w14:textId="27453255" w:rsidR="00B554E1" w:rsidRDefault="00B554E1" w:rsidP="00745102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24A8A9A4" w14:textId="7580CC58" w:rsidR="00013783" w:rsidRDefault="00013783" w:rsidP="00745102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692C4F04" w14:textId="77777777" w:rsidR="00013783" w:rsidRDefault="00013783" w:rsidP="00745102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1FC96C73" w14:textId="46229361" w:rsidR="00745102" w:rsidRPr="00146054" w:rsidRDefault="00745102" w:rsidP="00745102">
            <w:pPr>
              <w:spacing w:before="0" w:after="0" w:line="360" w:lineRule="auto"/>
              <w:jc w:val="center"/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lastRenderedPageBreak/>
              <w:t>Lesen mit Piktogrammen</w:t>
            </w:r>
          </w:p>
          <w:p w14:paraId="15A4BFFD" w14:textId="77777777" w:rsidR="00D3200B" w:rsidRPr="0038564F" w:rsidRDefault="00D3200B" w:rsidP="00745102">
            <w:pPr>
              <w:spacing w:before="0" w:after="0" w:line="360" w:lineRule="auto"/>
              <w:jc w:val="center"/>
              <w:rPr>
                <w:rStyle w:val="noext"/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</w:pPr>
            <w:r w:rsidRPr="00146054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>Methodenkarte</w:t>
            </w:r>
          </w:p>
        </w:tc>
      </w:tr>
      <w:tr w:rsidR="00D3200B" w:rsidRPr="00AA225B" w14:paraId="5CE07F13" w14:textId="77777777" w:rsidTr="008F3002">
        <w:tc>
          <w:tcPr>
            <w:tcW w:w="9060" w:type="dxa"/>
          </w:tcPr>
          <w:p w14:paraId="5C76C03A" w14:textId="77777777" w:rsidR="006C64E0" w:rsidRPr="00013783" w:rsidRDefault="006C64E0" w:rsidP="006C64E0">
            <w:pPr>
              <w:spacing w:after="0" w:line="360" w:lineRule="auto"/>
              <w:rPr>
                <w:rStyle w:val="noext"/>
                <w:rFonts w:ascii="Arial" w:hAnsi="Arial" w:cs="Arial"/>
                <w:b/>
                <w:bCs/>
                <w:color w:val="333333"/>
                <w:sz w:val="22"/>
                <w:shd w:val="clear" w:color="auto" w:fill="FFFFFF"/>
              </w:rPr>
            </w:pPr>
            <w:r w:rsidRPr="00013783">
              <w:rPr>
                <w:rStyle w:val="noext"/>
                <w:rFonts w:ascii="Arial" w:hAnsi="Arial" w:cs="Arial"/>
                <w:b/>
                <w:bCs/>
                <w:color w:val="333333"/>
                <w:sz w:val="22"/>
                <w:shd w:val="clear" w:color="auto" w:fill="FFFFFF"/>
              </w:rPr>
              <w:lastRenderedPageBreak/>
              <w:t>Kriterien für die Auswahl von Piktogrammen im Unterricht:</w:t>
            </w:r>
          </w:p>
          <w:p w14:paraId="52B94956" w14:textId="77777777" w:rsidR="006C64E0" w:rsidRDefault="006C64E0" w:rsidP="006C64E0">
            <w:pPr>
              <w:spacing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Die Bildzeichen</w:t>
            </w:r>
          </w:p>
          <w:p w14:paraId="293F4109" w14:textId="77777777" w:rsidR="006C64E0" w:rsidRDefault="006C64E0" w:rsidP="006C64E0">
            <w:pPr>
              <w:pStyle w:val="Listenabsatz"/>
              <w:numPr>
                <w:ilvl w:val="0"/>
                <w:numId w:val="9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haben eine eindeutige Aussage, sodass die Schülerinnen und Schüler die Bede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u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tung selbstständig erfassen können.</w:t>
            </w:r>
          </w:p>
          <w:p w14:paraId="7AAEB31C" w14:textId="77777777" w:rsidR="006C64E0" w:rsidRDefault="006C64E0" w:rsidP="006C64E0">
            <w:pPr>
              <w:pStyle w:val="Listenabsatz"/>
              <w:numPr>
                <w:ilvl w:val="0"/>
                <w:numId w:val="9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berücksichtigen die individuellen Lernvoraussetzungen der Schülerinnen und Sch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ü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ler.</w:t>
            </w:r>
          </w:p>
          <w:p w14:paraId="1B1A25E5" w14:textId="77777777" w:rsidR="006C64E0" w:rsidRDefault="006C64E0" w:rsidP="006C64E0">
            <w:pPr>
              <w:pStyle w:val="Listenabsatz"/>
              <w:numPr>
                <w:ilvl w:val="0"/>
                <w:numId w:val="9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verhelfen den Schülerinnen und Schülern zu einer größeren Eigenständigkeit, U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n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abhängigkeit und Sicherheit in schulischen Situationen.</w:t>
            </w:r>
          </w:p>
          <w:p w14:paraId="552C8B3F" w14:textId="77777777" w:rsidR="006C64E0" w:rsidRDefault="006C64E0" w:rsidP="006C64E0">
            <w:pPr>
              <w:pStyle w:val="Listenabsatz"/>
              <w:numPr>
                <w:ilvl w:val="0"/>
                <w:numId w:val="9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sind für die Schülerinnen und Schüler von vielschichtiger Bedeutung (fächerübe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r</w:t>
            </w: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greifender Transfer).</w:t>
            </w:r>
          </w:p>
          <w:p w14:paraId="0DA021A8" w14:textId="28E6CD8C" w:rsidR="00D3200B" w:rsidRDefault="00D3200B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5BA0D083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436C0FC6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23A60522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331FB9E7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632B9082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1953B0E8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3AB67A6A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05830EF3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0FE13CF9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4EECD4E1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6EAF8CF5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5FBF8F4F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52E9B0BA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6A2DA00B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7361A2FB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03B660FD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06B3694F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2BDBB34C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267A3BE9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3A591031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05CF0AA3" w14:textId="77777777" w:rsidR="00CF5FDD" w:rsidRDefault="00CF5FDD" w:rsidP="008F3002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46B8E20E" w14:textId="17F2A6C3" w:rsidR="00DA4089" w:rsidRPr="00017202" w:rsidRDefault="006C64E0" w:rsidP="006C64E0">
            <w:pPr>
              <w:rPr>
                <w:rFonts w:ascii="Arial" w:hAnsi="Arial" w:cs="Arial"/>
                <w:b/>
                <w:bCs/>
                <w:sz w:val="22"/>
              </w:rPr>
            </w:pPr>
            <w:r w:rsidRPr="00017202">
              <w:rPr>
                <w:rFonts w:ascii="Arial" w:hAnsi="Arial" w:cs="Arial"/>
                <w:b/>
                <w:bCs/>
                <w:sz w:val="22"/>
              </w:rPr>
              <w:t>Leseaufträge mit Piktogrammen</w:t>
            </w:r>
          </w:p>
          <w:p w14:paraId="46B1D52A" w14:textId="52F44A59" w:rsidR="00DA4089" w:rsidRDefault="00D53843" w:rsidP="00DA4089">
            <w:pPr>
              <w:pStyle w:val="Listenabsatz"/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091190D6" wp14:editId="217C5D3C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155575</wp:posOffset>
                  </wp:positionV>
                  <wp:extent cx="259080" cy="388620"/>
                  <wp:effectExtent l="0" t="0" r="7620" b="0"/>
                  <wp:wrapNone/>
                  <wp:docPr id="2" name="Grafik 2" descr="M:\II_Leseforum_AK\AK-Lesefö\Sj 21_22\Andrea Mühlisch\clipdealer-B23529421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II_Leseforum_AK\AK-Lesefö\Sj 21_22\Andrea Mühlisch\clipdealer-B23529421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5B75B6" w14:textId="770E019D" w:rsidR="00DA4089" w:rsidRPr="00D53843" w:rsidRDefault="006C64E0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rPr>
                <w:rFonts w:ascii="Arial" w:hAnsi="Arial" w:cs="Arial"/>
              </w:rPr>
            </w:pPr>
            <w:r w:rsidRPr="00017202">
              <w:rPr>
                <w:rFonts w:ascii="Arial" w:hAnsi="Arial" w:cs="Arial"/>
              </w:rPr>
              <w:t>Ma</w:t>
            </w:r>
            <w:r w:rsidRPr="00017202">
              <w:rPr>
                <w:rFonts w:ascii="Arial" w:hAnsi="Arial" w:cs="Arial"/>
              </w:rPr>
              <w:t>r</w:t>
            </w:r>
            <w:r w:rsidRPr="00017202">
              <w:rPr>
                <w:rFonts w:ascii="Arial" w:hAnsi="Arial" w:cs="Arial"/>
              </w:rPr>
              <w:t>kiere</w:t>
            </w:r>
            <w:r w:rsidR="00D53843">
              <w:rPr>
                <w:rFonts w:ascii="Arial" w:hAnsi="Arial" w:cs="Arial"/>
              </w:rPr>
              <w:t xml:space="preserve">            </w:t>
            </w:r>
            <w:r w:rsidRPr="007B7ED1">
              <w:t xml:space="preserve"> </w:t>
            </w:r>
            <w:r w:rsidRPr="00017202">
              <w:rPr>
                <w:rFonts w:ascii="Arial" w:hAnsi="Arial" w:cs="Arial"/>
              </w:rPr>
              <w:t xml:space="preserve">alle Fremdwörter </w:t>
            </w:r>
            <w:r w:rsidRPr="00017202">
              <w:rPr>
                <w:rFonts w:ascii="Arial" w:hAnsi="Arial" w:cs="Arial"/>
                <w:color w:val="00B050"/>
              </w:rPr>
              <w:t>grün</w:t>
            </w:r>
            <w:r w:rsidRPr="00017202">
              <w:rPr>
                <w:rFonts w:ascii="Arial" w:hAnsi="Arial" w:cs="Arial"/>
              </w:rPr>
              <w:t xml:space="preserve"> und alle Fachwärter </w:t>
            </w:r>
            <w:r w:rsidR="001934E8" w:rsidRPr="00017202">
              <w:rPr>
                <w:rFonts w:ascii="Arial" w:hAnsi="Arial" w:cs="Arial"/>
                <w:color w:val="7030A0"/>
              </w:rPr>
              <w:t>lila</w:t>
            </w:r>
            <w:r w:rsidRPr="00017202">
              <w:rPr>
                <w:rFonts w:ascii="Arial" w:hAnsi="Arial" w:cs="Arial"/>
              </w:rPr>
              <w:t>.</w:t>
            </w:r>
          </w:p>
          <w:p w14:paraId="52B501ED" w14:textId="7D69ECD8" w:rsidR="006C64E0" w:rsidRPr="007B7ED1" w:rsidRDefault="006C64E0" w:rsidP="00DA4089">
            <w:pPr>
              <w:pStyle w:val="Listenabsatz"/>
              <w:numPr>
                <w:ilvl w:val="0"/>
                <w:numId w:val="12"/>
              </w:numPr>
              <w:spacing w:after="0" w:line="480" w:lineRule="auto"/>
            </w:pPr>
            <w:r w:rsidRPr="00017202">
              <w:rPr>
                <w:rFonts w:ascii="Arial" w:hAnsi="Arial" w:cs="Arial"/>
              </w:rPr>
              <w:t xml:space="preserve">Finde </w:t>
            </w:r>
            <w:r w:rsidR="00D53843">
              <w:rPr>
                <w:rFonts w:ascii="Arial" w:hAnsi="Arial" w:cs="Arial"/>
              </w:rPr>
              <w:t xml:space="preserve">                </w:t>
            </w:r>
            <w:r w:rsidRPr="00017202">
              <w:rPr>
                <w:rFonts w:ascii="Arial" w:hAnsi="Arial" w:cs="Arial"/>
              </w:rPr>
              <w:t>alle Stationen der Käseherstellung. Übertrage sie in das folge Flus</w:t>
            </w:r>
            <w:r w:rsidRPr="00017202">
              <w:rPr>
                <w:rFonts w:ascii="Arial" w:hAnsi="Arial" w:cs="Arial"/>
              </w:rPr>
              <w:t>s</w:t>
            </w:r>
            <w:r w:rsidRPr="00017202">
              <w:rPr>
                <w:rFonts w:ascii="Arial" w:hAnsi="Arial" w:cs="Arial"/>
              </w:rPr>
              <w:t>diagramm</w:t>
            </w:r>
            <w:r w:rsidRPr="007B7ED1">
              <w:t>.</w:t>
            </w:r>
          </w:p>
          <w:p w14:paraId="3F563382" w14:textId="1426BBD4" w:rsidR="00DA4089" w:rsidRPr="00D53843" w:rsidRDefault="006C64E0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 w:rsidRPr="00017202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43AFD780" wp14:editId="799DB8DC">
                      <wp:simplePos x="0" y="0"/>
                      <wp:positionH relativeFrom="column">
                        <wp:posOffset>389990</wp:posOffset>
                      </wp:positionH>
                      <wp:positionV relativeFrom="paragraph">
                        <wp:posOffset>2139</wp:posOffset>
                      </wp:positionV>
                      <wp:extent cx="457200" cy="216569"/>
                      <wp:effectExtent l="0" t="0" r="19050" b="1206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1656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" o:spid="_x0000_s1026" style="position:absolute;margin-left:30.7pt;margin-top:.15pt;width:36pt;height:17.0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kEeAIAAAEFAAAOAAAAZHJzL2Uyb0RvYy54bWysVEtvGjEQvlfqf7B8bxYICckqS4RCqSpF&#10;TaSkynnwellLtse1DQv99R17N+TRnKpyMDOe9+dv9up6bzTbSR8U2oqPT0acSSuwVnZT8Z+Pqy8X&#10;nIUItgaNVlb8IAO/nn/+dNW5Uk6wRV1LzyiJDWXnKt7G6MqiCKKVBsIJOmnJ2KA3EEn1m6L20FF2&#10;o4vJaHRedOhr51HIEOh22Rv5POdvGiniXdMEGZmuOPUW8+nzuU5nMb+CcuPBtUoMbcA/dGFAWSp6&#10;TLWECGzr1V+pjBIeAzbxRKApsGmUkHkGmmY8ejfNQwtO5lkInOCOMIX/l1b82N17puqKn3JmwdAT&#10;fdVauSDZaQKnc6Eknwd37wctkJgm3TfepH+age0zoIcjoHIfmaDL6dmMHokzQabJ+Pzs/DLlLF6C&#10;nQ/xm0TDklBx2ZfOSMLuNsTe+9krlQuoVb1SWmflEG60Zzug1yVS1NhxpiFEuqz4Kv+Ggm/CtGUd&#10;kXUyy70B0a7REKlN4wiIYDecgd4Qn0X0uZc30cFv1seqs9FiOZ19VCQ1vYTQ9t3lDMkNSqMiUV4r&#10;U/GLUfoN0domq8ykHUZP6Pd4J2mN9YEey2PP4uDESlGRWxr4HjzRlpCmVYx3dDQaaUQcJM5a9L8/&#10;uk/+xCayctbRGtD4v7bgJeH43RLPLsfTadqbrOTn5My/tqxfW+zW3CC9xZiW3oksUrCP+llsPJon&#10;2thFqkomsIJq90APyk3s15N2XsjFIrvRrjiIt/bBiZQ84ZTgfdw/gXcDdyKR7gc+rwyU7/jT+6ZI&#10;i4ttxEZlcr3gSrxMCu1ZZujwTUiL/FrPXi9frvkfAAAA//8DAFBLAwQUAAYACAAAACEAKwquitoA&#10;AAAGAQAADwAAAGRycy9kb3ducmV2LnhtbEyOQUvDQBCF74L/YRnBi9hNTQxtzKaIWPCorQjeptkx&#10;CWZnQ3bbxH/v9KTHj/d47ys3s+vVicbQeTawXCSgiGtvO24MvO+3tytQISJb7D2TgR8KsKkuL0os&#10;rJ/4jU672CgZ4VCggTbGodA61C05DAs/EEv25UeHUXBstB1xknHX67skybXDjuWhxYGeWqq/d0dn&#10;4Hlvbz5e8vs1hu3r+jOdVtHq2pjrq/nxAVSkOf6V4awv6lCJ08Ef2QbVG8iXmTQNpKDOaZoKHgSz&#10;DHRV6v/61S8AAAD//wMAUEsBAi0AFAAGAAgAAAAhALaDOJL+AAAA4QEAABMAAAAAAAAAAAAAAAAA&#10;AAAAAFtDb250ZW50X1R5cGVzXS54bWxQSwECLQAUAAYACAAAACEAOP0h/9YAAACUAQAACwAAAAAA&#10;AAAAAAAAAAAvAQAAX3JlbHMvLnJlbHNQSwECLQAUAAYACAAAACEAcLEpBHgCAAABBQAADgAAAAAA&#10;AAAAAAAAAAAuAgAAZHJzL2Uyb0RvYy54bWxQSwECLQAUAAYACAAAACEAKwquitoAAAAGAQAADwAA&#10;AAAAAAAAAAAAAADSBAAAZHJzL2Rvd25yZXYueG1sUEsFBgAAAAAEAAQA8wAAANkFAAAAAA==&#10;" fillcolor="window" strokecolor="#70ad47" strokeweight="1pt">
                      <v:stroke joinstyle="miter"/>
                    </v:oval>
                  </w:pict>
                </mc:Fallback>
              </mc:AlternateContent>
            </w:r>
            <w:r w:rsidR="00017202">
              <w:rPr>
                <w:rFonts w:ascii="Arial" w:hAnsi="Arial" w:cs="Arial"/>
              </w:rPr>
              <w:t>Kre</w:t>
            </w:r>
            <w:r w:rsidR="00017202">
              <w:rPr>
                <w:rFonts w:ascii="Arial" w:hAnsi="Arial" w:cs="Arial"/>
              </w:rPr>
              <w:t>i</w:t>
            </w:r>
            <w:r w:rsidR="00017202">
              <w:rPr>
                <w:rFonts w:ascii="Arial" w:hAnsi="Arial" w:cs="Arial"/>
              </w:rPr>
              <w:t xml:space="preserve">se </w:t>
            </w:r>
            <w:r w:rsidRPr="00017202">
              <w:rPr>
                <w:rFonts w:ascii="Arial" w:hAnsi="Arial" w:cs="Arial"/>
              </w:rPr>
              <w:t>alle Fachbegriffe aus dem Bild im vorliegenden Text ein.</w:t>
            </w:r>
            <w:r w:rsidR="00CF5FDD">
              <w:rPr>
                <w:noProof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DE75762" wp14:editId="19D721AD">
                  <wp:simplePos x="0" y="0"/>
                  <wp:positionH relativeFrom="column">
                    <wp:posOffset>1134110</wp:posOffset>
                  </wp:positionH>
                  <wp:positionV relativeFrom="paragraph">
                    <wp:posOffset>244475</wp:posOffset>
                  </wp:positionV>
                  <wp:extent cx="228600" cy="293370"/>
                  <wp:effectExtent l="0" t="0" r="0" b="0"/>
                  <wp:wrapNone/>
                  <wp:docPr id="12" name="Grafik 12" descr="M:\II_Leseforum_AK\AK-Lesefö\Sj 21_22\Andrea Mühlisch\clipdealer-B5340060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:\II_Leseforum_AK\AK-Lesefö\Sj 21_22\Andrea Mühlisch\clipdealer-B5340060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745380" w14:textId="1C9B70EA" w:rsidR="00DA4089" w:rsidRPr="00D53843" w:rsidRDefault="00D53843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7936" behindDoc="0" locked="0" layoutInCell="1" allowOverlap="1" wp14:anchorId="299B2D65" wp14:editId="12478E1D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282575</wp:posOffset>
                  </wp:positionV>
                  <wp:extent cx="220980" cy="276225"/>
                  <wp:effectExtent l="0" t="0" r="7620" b="9525"/>
                  <wp:wrapNone/>
                  <wp:docPr id="13" name="Grafik 13" descr="M:\II_Leseforum_AK\AK-Lesefö\Sj 21_22\Andrea Mühlisch\clipdealer-B6094715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:\II_Leseforum_AK\AK-Lesefö\Sj 21_22\Andrea Mühlisch\clipdealer-B6094715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4E0" w:rsidRPr="00017202">
              <w:rPr>
                <w:rFonts w:ascii="Arial" w:hAnsi="Arial" w:cs="Arial"/>
              </w:rPr>
              <w:t>Notiere</w:t>
            </w:r>
            <w:r>
              <w:rPr>
                <w:rFonts w:ascii="Arial" w:hAnsi="Arial" w:cs="Arial"/>
              </w:rPr>
              <w:t xml:space="preserve">                </w:t>
            </w:r>
            <w:r w:rsidR="006C64E0" w:rsidRPr="00017202">
              <w:rPr>
                <w:rFonts w:ascii="Arial" w:hAnsi="Arial" w:cs="Arial"/>
              </w:rPr>
              <w:t>zu jedem Textabschnitt eine passende Überschrift.</w:t>
            </w:r>
          </w:p>
          <w:p w14:paraId="3686E0E2" w14:textId="5239AC7F" w:rsidR="00DA4089" w:rsidRPr="00D53843" w:rsidRDefault="00D53843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3056" behindDoc="0" locked="0" layoutInCell="1" allowOverlap="1" wp14:anchorId="34956C55" wp14:editId="099B6699">
                  <wp:simplePos x="0" y="0"/>
                  <wp:positionH relativeFrom="column">
                    <wp:posOffset>2414270</wp:posOffset>
                  </wp:positionH>
                  <wp:positionV relativeFrom="paragraph">
                    <wp:posOffset>231775</wp:posOffset>
                  </wp:positionV>
                  <wp:extent cx="253365" cy="266700"/>
                  <wp:effectExtent l="0" t="0" r="0" b="0"/>
                  <wp:wrapNone/>
                  <wp:docPr id="20" name="Grafik 20" descr="M:\II_Leseforum_AK\AK-Lesefö\Sj 21_22\Andrea Mühlisch\clipdealer-1586568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:\II_Leseforum_AK\AK-Lesefö\Sj 21_22\Andrea Mühlisch\clipdealer-1586568-photo_jpg_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83" t="5952" r="11905" b="16666"/>
                          <a:stretch/>
                        </pic:blipFill>
                        <pic:spPr bwMode="auto">
                          <a:xfrm>
                            <a:off x="0" y="0"/>
                            <a:ext cx="2533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4E0" w:rsidRPr="00017202">
              <w:rPr>
                <w:rFonts w:ascii="Arial" w:hAnsi="Arial" w:cs="Arial"/>
              </w:rPr>
              <w:t>Fülle</w:t>
            </w:r>
            <w:r>
              <w:rPr>
                <w:rFonts w:ascii="Arial" w:hAnsi="Arial" w:cs="Arial"/>
              </w:rPr>
              <w:t xml:space="preserve">                </w:t>
            </w:r>
            <w:r w:rsidR="006C64E0" w:rsidRPr="007B7ED1">
              <w:t xml:space="preserve"> </w:t>
            </w:r>
            <w:r w:rsidR="006C64E0" w:rsidRPr="00017202">
              <w:rPr>
                <w:rFonts w:ascii="Arial" w:hAnsi="Arial" w:cs="Arial"/>
              </w:rPr>
              <w:t>die Tabelle mit den Fachbegriffen aus dem Text.</w:t>
            </w:r>
          </w:p>
          <w:p w14:paraId="1E878F08" w14:textId="50EF98DF" w:rsidR="006C64E0" w:rsidRPr="00017202" w:rsidRDefault="00DA4089" w:rsidP="00017202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6C64E0" w:rsidRPr="00017202">
              <w:rPr>
                <w:rFonts w:ascii="Arial" w:hAnsi="Arial" w:cs="Arial"/>
              </w:rPr>
              <w:t>eantworte folgende Leitfragen</w:t>
            </w:r>
            <w:r w:rsidR="00D53843">
              <w:rPr>
                <w:rFonts w:ascii="Arial" w:hAnsi="Arial" w:cs="Arial"/>
              </w:rPr>
              <w:t xml:space="preserve">       </w:t>
            </w:r>
            <w:r w:rsidR="006C64E0" w:rsidRPr="00017202">
              <w:rPr>
                <w:rFonts w:ascii="Arial" w:hAnsi="Arial" w:cs="Arial"/>
              </w:rPr>
              <w:t>.</w:t>
            </w:r>
          </w:p>
          <w:p w14:paraId="5186DB68" w14:textId="2614FB01" w:rsidR="006C64E0" w:rsidRPr="00017202" w:rsidRDefault="00317DB0" w:rsidP="006C64E0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 w:rsidRPr="00017202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49921805" wp14:editId="3D7151A6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616585</wp:posOffset>
                      </wp:positionV>
                      <wp:extent cx="291465" cy="161925"/>
                      <wp:effectExtent l="0" t="0" r="32385" b="47625"/>
                      <wp:wrapTight wrapText="bothSides">
                        <wp:wrapPolygon edited="0">
                          <wp:start x="2824" y="0"/>
                          <wp:lineTo x="0" y="7624"/>
                          <wp:lineTo x="0" y="25412"/>
                          <wp:lineTo x="22588" y="25412"/>
                          <wp:lineTo x="22588" y="15247"/>
                          <wp:lineTo x="16941" y="0"/>
                          <wp:lineTo x="2824" y="0"/>
                        </wp:wrapPolygon>
                      </wp:wrapTight>
                      <wp:docPr id="17" name="Pfeil: nach unten gekrümm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16192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Pfeil: nach unten gekrümmt 17" o:spid="_x0000_s1026" type="#_x0000_t105" style="position:absolute;margin-left:95.7pt;margin-top:48.55pt;width:22.95pt;height:1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BalAIAADAFAAAOAAAAZHJzL2Uyb0RvYy54bWysVMlu2zAQvRfoPxC8N7INO06EyIFhI0WB&#10;IDGQBDnTFCkR5dYhbTn9tt76Yx1ScrbmVNQHekazcd684cXlwWiyFxCUsxUdn4woEZa7Wtmmog/3&#10;V1/OKAmR2ZppZ0VFn0Sgl4vPny46X4qJa52uBRBMYkPZ+Yq2MfqyKAJvhWHhxHlh0SgdGBZRhaao&#10;gXWY3ehiMhqdFp2D2oPjIgT8uu6NdJHzSyl4vJUyiEh0RfFuMZ+Qz206i8UFKxtgvlV8uAb7h1sY&#10;piwWfU61ZpGRHai/UhnFwQUn4wl3pnBSKi5yD9jNePSum7uWeZF7QXCCf4Yp/L+0/Ga/AaJqnN2c&#10;EssMzmgjhdIlKrwlOxuFJY34Dr9/GRMJeiFknQ8lRt75DQxaQDH1f5Bg0j92Rg4Z5qdnmMUhEo4f&#10;J+fj6emMEo6m8en4fDJLOYuXYA8hfhXOkCRUlO9gL+q16+wSwHUZZ7a/DrGPOnqnssFpVV8prbMC&#10;zXalgewZDn86nU9W06HQGzdtSYcXmcxHSBDOkIRSs4ii8QhLsA0lTDfIbh4h134THT4okou3rBZ9&#10;6dkIf8fKvXtu902e1MWahbYPyaYUwkqjIm6IVqaiZynRMZO2ySoyxwcs0lj6QSRp6+onnC24nvTB&#10;8yuFRa5ZiBsGyHJsFzc33uIhtUMM3CBR0jr4+dH35I/kQyslHW4N4vNjx0BQor9ZpCVOdprWLCvT&#10;2XyCCry2bF9b7M6sHM5mjG+E51lM/lEfRQnOPOKCL1NVNDHLsXY/iUFZxX6b8YngYrnMbrhansVr&#10;e+d5Sp5wSvDeHx4Z+IFUEdl4444bxsp3hOp9U6R1y110UmW2veCKE0wKrmWe5fCEpL1/rWevl4du&#10;8QcAAP//AwBQSwMEFAAGAAgAAAAhAH2gg5jhAAAACgEAAA8AAABkcnMvZG93bnJldi54bWxMj1FL&#10;wzAUhd8F/0O4gi/i0na6udp0iDB8cAiboq9pEpticxOarOv89V6f9PFwPs79brWeXM9GM8TOo4B8&#10;lgEzqLzusBXw9rq5vgMWk0Qte49GwMlEWNfnZ5UstT/izoz71DIawVhKATalUHIelTVOxpkPBqn7&#10;9IOTieLQcj3II427nhdZtuBOdkgXrAzm0Rr1tT84AR/fKjT+tNtatXl5unqO77djKIS4vJge7oEl&#10;M6U/GH71SR1qcmr8AXVkPeVVfkOogNUyB0ZAMV/OgTXUFMUCeF3x/y/UPwAAAP//AwBQSwECLQAU&#10;AAYACAAAACEAtoM4kv4AAADhAQAAEwAAAAAAAAAAAAAAAAAAAAAAW0NvbnRlbnRfVHlwZXNdLnht&#10;bFBLAQItABQABgAIAAAAIQA4/SH/1gAAAJQBAAALAAAAAAAAAAAAAAAAAC8BAABfcmVscy8ucmVs&#10;c1BLAQItABQABgAIAAAAIQB+NHBalAIAADAFAAAOAAAAAAAAAAAAAAAAAC4CAABkcnMvZTJvRG9j&#10;LnhtbFBLAQItABQABgAIAAAAIQB9oIOY4QAAAAoBAAAPAAAAAAAAAAAAAAAAAO4EAABkcnMvZG93&#10;bnJldi54bWxQSwUGAAAAAAQABADzAAAA/AUAAAAA&#10;" adj="15600,20100,16200" fillcolor="#4472c4" strokecolor="#2f528f" strokeweight="1pt">
                      <w10:wrap type="tight"/>
                    </v:shape>
                  </w:pict>
                </mc:Fallback>
              </mc:AlternateContent>
            </w:r>
            <w:r w:rsidR="006C64E0" w:rsidRPr="00017202">
              <w:rPr>
                <w:rFonts w:ascii="Arial" w:hAnsi="Arial" w:cs="Arial"/>
                <w:u w:val="single"/>
              </w:rPr>
              <w:t>Unterstreiche</w:t>
            </w:r>
            <w:r w:rsidR="006C64E0" w:rsidRPr="00017202">
              <w:rPr>
                <w:rFonts w:ascii="Arial" w:hAnsi="Arial" w:cs="Arial"/>
              </w:rPr>
              <w:t xml:space="preserve"> im Text </w:t>
            </w:r>
            <w:r w:rsidR="006C64E0" w:rsidRPr="00017202">
              <w:rPr>
                <w:rFonts w:ascii="Arial" w:hAnsi="Arial" w:cs="Arial"/>
                <w:b/>
                <w:bCs/>
              </w:rPr>
              <w:t>10</w:t>
            </w:r>
            <w:r w:rsidR="006C64E0" w:rsidRPr="00017202">
              <w:rPr>
                <w:rFonts w:ascii="Arial" w:hAnsi="Arial" w:cs="Arial"/>
              </w:rPr>
              <w:t xml:space="preserve"> Informationen, die den Charakter des Protagonisten b</w:t>
            </w:r>
            <w:r w:rsidR="006C64E0" w:rsidRPr="00017202">
              <w:rPr>
                <w:rFonts w:ascii="Arial" w:hAnsi="Arial" w:cs="Arial"/>
              </w:rPr>
              <w:t>e</w:t>
            </w:r>
            <w:r w:rsidR="006C64E0" w:rsidRPr="00017202">
              <w:rPr>
                <w:rFonts w:ascii="Arial" w:hAnsi="Arial" w:cs="Arial"/>
              </w:rPr>
              <w:t>schreiben.</w:t>
            </w:r>
          </w:p>
          <w:p w14:paraId="31D31834" w14:textId="57301659" w:rsidR="00CF5FDD" w:rsidRPr="00D53843" w:rsidRDefault="006C64E0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 w:rsidRPr="00017202">
              <w:rPr>
                <w:rFonts w:ascii="Arial" w:hAnsi="Arial" w:cs="Arial"/>
              </w:rPr>
              <w:t>Übertrage</w:t>
            </w:r>
            <w:r w:rsidR="00017202">
              <w:rPr>
                <w:rFonts w:ascii="Arial" w:hAnsi="Arial" w:cs="Arial"/>
              </w:rPr>
              <w:t xml:space="preserve"> d</w:t>
            </w:r>
            <w:r w:rsidRPr="00017202">
              <w:rPr>
                <w:rFonts w:ascii="Arial" w:hAnsi="Arial" w:cs="Arial"/>
              </w:rPr>
              <w:t>en Text in eine andere, frei wählbare Darstellungsform.</w:t>
            </w:r>
          </w:p>
          <w:p w14:paraId="22BDBFDF" w14:textId="23B07CBF" w:rsidR="006C64E0" w:rsidRPr="00317DB0" w:rsidRDefault="006C64E0" w:rsidP="006C64E0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 w:rsidRPr="00317DB0">
              <w:rPr>
                <w:rFonts w:ascii="Arial" w:hAnsi="Arial" w:cs="Arial"/>
              </w:rPr>
              <w:t>Lies den Text mit den angefügten Sprachhilfen</w:t>
            </w:r>
            <w:r w:rsidR="00D53843">
              <w:rPr>
                <w:rFonts w:ascii="Arial" w:hAnsi="Arial" w:cs="Arial"/>
              </w:rPr>
              <w:t xml:space="preserve">             </w:t>
            </w:r>
            <w:r w:rsidRPr="00317DB0">
              <w:rPr>
                <w:rFonts w:ascii="Arial" w:hAnsi="Arial" w:cs="Arial"/>
              </w:rPr>
              <w:t>.</w:t>
            </w:r>
          </w:p>
          <w:p w14:paraId="435D8E5E" w14:textId="54B9B712" w:rsidR="00DA4089" w:rsidRPr="00D53843" w:rsidRDefault="006C64E0" w:rsidP="00D53843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Fonts w:ascii="Arial" w:hAnsi="Arial" w:cs="Arial"/>
              </w:rPr>
            </w:pPr>
            <w:r w:rsidRPr="00317DB0">
              <w:rPr>
                <w:rFonts w:ascii="Arial" w:hAnsi="Arial" w:cs="Arial"/>
              </w:rPr>
              <w:t>Schreibe den Text in eigenen Worten we</w:t>
            </w:r>
            <w:r w:rsidRPr="00317DB0">
              <w:rPr>
                <w:rFonts w:ascii="Arial" w:hAnsi="Arial" w:cs="Arial"/>
              </w:rPr>
              <w:t>i</w:t>
            </w:r>
            <w:r w:rsidRPr="00317DB0">
              <w:rPr>
                <w:rFonts w:ascii="Arial" w:hAnsi="Arial" w:cs="Arial"/>
              </w:rPr>
              <w:t xml:space="preserve">ter. </w:t>
            </w:r>
            <w:bookmarkStart w:id="0" w:name="_GoBack"/>
            <w:bookmarkEnd w:id="0"/>
            <w:r w:rsidR="00D53843">
              <w:rPr>
                <w:noProof/>
                <w:lang w:eastAsia="de-DE"/>
              </w:rPr>
              <w:drawing>
                <wp:anchor distT="0" distB="0" distL="114300" distR="114300" simplePos="0" relativeHeight="251691008" behindDoc="0" locked="0" layoutInCell="1" allowOverlap="1" wp14:anchorId="2DBD47B3" wp14:editId="37BF1138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180340</wp:posOffset>
                  </wp:positionV>
                  <wp:extent cx="457200" cy="342900"/>
                  <wp:effectExtent l="0" t="0" r="0" b="0"/>
                  <wp:wrapNone/>
                  <wp:docPr id="18" name="Grafik 18" descr="M:\II_Leseforum_AK\AK-Lesefö\Sj 21_22\Andrea Mühlisch\clipdealer-889474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:\II_Leseforum_AK\AK-Lesefö\Sj 21_22\Andrea Mühlisch\clipdealer-889474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CBD77A" w14:textId="44AE647B" w:rsidR="00DA4089" w:rsidRPr="007B7ED1" w:rsidRDefault="00D53843" w:rsidP="00DA4089">
            <w:pPr>
              <w:pStyle w:val="Listenabsatz"/>
              <w:numPr>
                <w:ilvl w:val="0"/>
                <w:numId w:val="12"/>
              </w:numPr>
              <w:spacing w:after="0" w:line="480" w:lineRule="auto"/>
            </w:pPr>
            <w:r w:rsidRPr="00317DB0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680768" behindDoc="1" locked="0" layoutInCell="1" allowOverlap="1" wp14:anchorId="54E9AB88" wp14:editId="654A3731">
                  <wp:simplePos x="0" y="0"/>
                  <wp:positionH relativeFrom="column">
                    <wp:posOffset>3264535</wp:posOffset>
                  </wp:positionH>
                  <wp:positionV relativeFrom="paragraph">
                    <wp:posOffset>-329565</wp:posOffset>
                  </wp:positionV>
                  <wp:extent cx="337820" cy="192405"/>
                  <wp:effectExtent l="0" t="0" r="5080" b="0"/>
                  <wp:wrapTight wrapText="bothSides">
                    <wp:wrapPolygon edited="0">
                      <wp:start x="10962" y="0"/>
                      <wp:lineTo x="0" y="2139"/>
                      <wp:lineTo x="0" y="14970"/>
                      <wp:lineTo x="10962" y="19248"/>
                      <wp:lineTo x="17053" y="19248"/>
                      <wp:lineTo x="20707" y="12832"/>
                      <wp:lineTo x="20707" y="6416"/>
                      <wp:lineTo x="15835" y="0"/>
                      <wp:lineTo x="10962" y="0"/>
                    </wp:wrapPolygon>
                  </wp:wrapTight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3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" cy="19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510BF510" wp14:editId="69C2826B">
                  <wp:simplePos x="0" y="0"/>
                  <wp:positionH relativeFrom="column">
                    <wp:posOffset>3313430</wp:posOffset>
                  </wp:positionH>
                  <wp:positionV relativeFrom="paragraph">
                    <wp:posOffset>-833755</wp:posOffset>
                  </wp:positionV>
                  <wp:extent cx="396240" cy="396240"/>
                  <wp:effectExtent l="0" t="0" r="3810" b="3810"/>
                  <wp:wrapNone/>
                  <wp:docPr id="15" name="Grafik 15" descr="M:\II_Leseforum_AK\AK-Lesefö\Sj 21_22\Andrea Mühlisch\clipdealer-B10654027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:\II_Leseforum_AK\AK-Lesefö\Sj 21_22\Andrea Mühlisch\clipdealer-B10654027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85888" behindDoc="1" locked="0" layoutInCell="1" allowOverlap="1" wp14:anchorId="60802C72" wp14:editId="1E5A7997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-3649345</wp:posOffset>
                  </wp:positionV>
                  <wp:extent cx="274320" cy="274320"/>
                  <wp:effectExtent l="0" t="0" r="0" b="0"/>
                  <wp:wrapTight wrapText="bothSides">
                    <wp:wrapPolygon edited="0">
                      <wp:start x="0" y="0"/>
                      <wp:lineTo x="0" y="19500"/>
                      <wp:lineTo x="19500" y="19500"/>
                      <wp:lineTo x="19500" y="0"/>
                      <wp:lineTo x="0" y="0"/>
                    </wp:wrapPolygon>
                  </wp:wrapTight>
                  <wp:docPr id="10" name="Grafik 10" descr="M:\II_Leseforum_AK\AK-Lesefö\Sj 21_22\Andrea Mühlisch\clipdealer-831938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II_Leseforum_AK\AK-Lesefö\Sj 21_22\Andrea Mühlisch\clipdealer-831938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64E0" w:rsidRPr="00317DB0">
              <w:rPr>
                <w:rFonts w:ascii="Arial" w:hAnsi="Arial" w:cs="Arial"/>
              </w:rPr>
              <w:t>Vergleiche</w:t>
            </w:r>
            <w:r>
              <w:rPr>
                <w:rFonts w:ascii="Arial" w:hAnsi="Arial" w:cs="Arial"/>
              </w:rPr>
              <w:t xml:space="preserve">                     </w:t>
            </w:r>
            <w:r w:rsidR="006C64E0" w:rsidRPr="007B7ED1">
              <w:t xml:space="preserve"> </w:t>
            </w:r>
            <w:r w:rsidR="006C64E0" w:rsidRPr="00317DB0">
              <w:rPr>
                <w:rFonts w:ascii="Arial" w:hAnsi="Arial" w:cs="Arial"/>
              </w:rPr>
              <w:t>die beiden Texte zum Thema „</w:t>
            </w:r>
            <w:r w:rsidR="004C6B92">
              <w:rPr>
                <w:rFonts w:ascii="Arial" w:hAnsi="Arial" w:cs="Arial"/>
              </w:rPr>
              <w:t xml:space="preserve"> Autonomes Fa</w:t>
            </w:r>
            <w:r w:rsidR="004C6B92">
              <w:rPr>
                <w:rFonts w:ascii="Arial" w:hAnsi="Arial" w:cs="Arial"/>
              </w:rPr>
              <w:t>h</w:t>
            </w:r>
            <w:r w:rsidR="004C6B92">
              <w:rPr>
                <w:rFonts w:ascii="Arial" w:hAnsi="Arial" w:cs="Arial"/>
              </w:rPr>
              <w:t>ren</w:t>
            </w:r>
            <w:r w:rsidR="006C64E0" w:rsidRPr="00317DB0">
              <w:rPr>
                <w:rFonts w:ascii="Arial" w:hAnsi="Arial" w:cs="Arial"/>
              </w:rPr>
              <w:t>“.</w:t>
            </w:r>
            <w:r w:rsidR="006C64E0" w:rsidRPr="007B7ED1">
              <w:t xml:space="preserve"> </w:t>
            </w:r>
            <w:r w:rsidR="00DA4089">
              <w:rPr>
                <w:noProof/>
                <w:sz w:val="2"/>
                <w:szCs w:val="2"/>
                <w:lang w:eastAsia="de-DE"/>
              </w:rPr>
              <w:drawing>
                <wp:anchor distT="0" distB="0" distL="114300" distR="114300" simplePos="0" relativeHeight="251692032" behindDoc="0" locked="0" layoutInCell="1" allowOverlap="1" wp14:anchorId="29A3C6C3" wp14:editId="5DA66894">
                  <wp:simplePos x="0" y="0"/>
                  <wp:positionH relativeFrom="column">
                    <wp:posOffset>2528570</wp:posOffset>
                  </wp:positionH>
                  <wp:positionV relativeFrom="paragraph">
                    <wp:posOffset>255270</wp:posOffset>
                  </wp:positionV>
                  <wp:extent cx="518160" cy="378460"/>
                  <wp:effectExtent l="0" t="0" r="0" b="2540"/>
                  <wp:wrapNone/>
                  <wp:docPr id="19" name="Grafik 19" descr="M:\II_Leseforum_AK\AK-Lesefö\Sj 21_22\Andrea Mühlisch\clipdealer-796777-photo_jpg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:\II_Leseforum_AK\AK-Lesefö\Sj 21_22\Andrea Mühlisch\clipdealer-796777-photo_jpg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ED18E3" w14:textId="059E6D52" w:rsidR="001934E8" w:rsidRPr="00AA225B" w:rsidRDefault="006C64E0" w:rsidP="00FD53D9">
            <w:pPr>
              <w:pStyle w:val="Listenabsatz"/>
              <w:numPr>
                <w:ilvl w:val="0"/>
                <w:numId w:val="12"/>
              </w:numPr>
              <w:spacing w:after="0" w:line="48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317DB0">
              <w:rPr>
                <w:rFonts w:ascii="Arial" w:hAnsi="Arial" w:cs="Arial"/>
              </w:rPr>
              <w:t>Schreibe eine Karteikartennotiz</w:t>
            </w:r>
            <w:r w:rsidR="00D53843">
              <w:rPr>
                <w:rFonts w:ascii="Arial" w:hAnsi="Arial" w:cs="Arial"/>
              </w:rPr>
              <w:t xml:space="preserve">                   </w:t>
            </w:r>
            <w:r w:rsidRPr="007B7ED1">
              <w:t xml:space="preserve"> </w:t>
            </w:r>
            <w:r w:rsidRPr="00317DB0">
              <w:rPr>
                <w:rFonts w:ascii="Arial" w:hAnsi="Arial" w:cs="Arial"/>
              </w:rPr>
              <w:t xml:space="preserve">für deinen Vortrag mit maximal </w:t>
            </w:r>
            <w:r w:rsidRPr="00317DB0">
              <w:rPr>
                <w:rFonts w:ascii="Arial" w:hAnsi="Arial" w:cs="Arial"/>
                <w:b/>
                <w:bCs/>
              </w:rPr>
              <w:t>20</w:t>
            </w:r>
            <w:r w:rsidRPr="00317DB0">
              <w:rPr>
                <w:rFonts w:ascii="Arial" w:hAnsi="Arial" w:cs="Arial"/>
              </w:rPr>
              <w:t xml:space="preserve"> B</w:t>
            </w:r>
            <w:r w:rsidRPr="00317DB0">
              <w:rPr>
                <w:rFonts w:ascii="Arial" w:hAnsi="Arial" w:cs="Arial"/>
              </w:rPr>
              <w:t>e</w:t>
            </w:r>
            <w:r w:rsidRPr="00317DB0">
              <w:rPr>
                <w:rFonts w:ascii="Arial" w:hAnsi="Arial" w:cs="Arial"/>
              </w:rPr>
              <w:t>griffen.</w:t>
            </w:r>
            <w:r w:rsidRPr="007B7ED1">
              <w:t xml:space="preserve">  </w:t>
            </w:r>
          </w:p>
        </w:tc>
      </w:tr>
    </w:tbl>
    <w:p w14:paraId="4EE74543" w14:textId="77777777" w:rsidR="00D3200B" w:rsidRDefault="00D3200B" w:rsidP="00536EE8">
      <w:pPr>
        <w:rPr>
          <w:sz w:val="2"/>
          <w:szCs w:val="2"/>
        </w:rPr>
      </w:pPr>
    </w:p>
    <w:p w14:paraId="6D79838E" w14:textId="69B8CF20" w:rsidR="00D3200B" w:rsidRDefault="00D3200B" w:rsidP="00536EE8">
      <w:pPr>
        <w:rPr>
          <w:sz w:val="2"/>
          <w:szCs w:val="2"/>
        </w:rPr>
      </w:pPr>
    </w:p>
    <w:p w14:paraId="6C7650D2" w14:textId="77B5E811" w:rsidR="00F710A0" w:rsidRDefault="00F710A0">
      <w:pPr>
        <w:spacing w:before="0" w:after="0" w:line="240" w:lineRule="auto"/>
        <w:rPr>
          <w:sz w:val="2"/>
          <w:szCs w:val="2"/>
        </w:rPr>
      </w:pPr>
    </w:p>
    <w:p w14:paraId="1894BF1A" w14:textId="1D7403B7" w:rsidR="00D3200B" w:rsidRDefault="00D3200B">
      <w:pPr>
        <w:spacing w:before="0" w:after="0" w:line="240" w:lineRule="auto"/>
        <w:rPr>
          <w:sz w:val="2"/>
          <w:szCs w:val="2"/>
        </w:rPr>
      </w:pPr>
    </w:p>
    <w:p w14:paraId="06BF50F6" w14:textId="749199CC" w:rsidR="00D3200B" w:rsidRDefault="00D3200B">
      <w:pPr>
        <w:spacing w:before="0" w:after="0" w:line="240" w:lineRule="auto"/>
        <w:rPr>
          <w:sz w:val="2"/>
          <w:szCs w:val="2"/>
        </w:rPr>
      </w:pPr>
    </w:p>
    <w:p w14:paraId="10C61C4D" w14:textId="1B386CBF" w:rsidR="00D3200B" w:rsidRDefault="00D3200B">
      <w:pPr>
        <w:spacing w:before="0" w:after="0" w:line="240" w:lineRule="auto"/>
        <w:rPr>
          <w:sz w:val="2"/>
          <w:szCs w:val="2"/>
        </w:rPr>
      </w:pPr>
    </w:p>
    <w:p w14:paraId="5EB0ACC2" w14:textId="3AE0725B" w:rsidR="00D3200B" w:rsidRDefault="00D3200B">
      <w:pPr>
        <w:spacing w:before="0" w:after="0" w:line="240" w:lineRule="auto"/>
        <w:rPr>
          <w:sz w:val="2"/>
          <w:szCs w:val="2"/>
        </w:rPr>
      </w:pPr>
    </w:p>
    <w:p w14:paraId="12076A86" w14:textId="5A9FDEE6" w:rsidR="00F710A0" w:rsidRDefault="00F710A0" w:rsidP="00536EE8">
      <w:pPr>
        <w:rPr>
          <w:sz w:val="2"/>
          <w:szCs w:val="2"/>
        </w:rPr>
      </w:pPr>
    </w:p>
    <w:p w14:paraId="7235F87E" w14:textId="13A736D7" w:rsidR="00DA4089" w:rsidRDefault="00DA4089" w:rsidP="00536EE8">
      <w:pPr>
        <w:rPr>
          <w:sz w:val="2"/>
          <w:szCs w:val="2"/>
        </w:rPr>
      </w:pPr>
    </w:p>
    <w:p w14:paraId="0B100381" w14:textId="77777777" w:rsidR="00DA4089" w:rsidRPr="00DA4089" w:rsidRDefault="00DA4089" w:rsidP="00DA4089">
      <w:pPr>
        <w:rPr>
          <w:sz w:val="2"/>
          <w:szCs w:val="2"/>
        </w:rPr>
      </w:pPr>
    </w:p>
    <w:p w14:paraId="10EF9FC3" w14:textId="00630F89" w:rsidR="00DA4089" w:rsidRDefault="00DA4089" w:rsidP="00DA4089">
      <w:pPr>
        <w:rPr>
          <w:sz w:val="2"/>
          <w:szCs w:val="2"/>
        </w:rPr>
      </w:pPr>
    </w:p>
    <w:p w14:paraId="73579990" w14:textId="50A2D3E8" w:rsidR="00DA4089" w:rsidRPr="00DA4089" w:rsidRDefault="00DA4089" w:rsidP="00DA4089">
      <w:pPr>
        <w:tabs>
          <w:tab w:val="left" w:pos="261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A4089" w:rsidRPr="00DA4089" w:rsidSect="00DE7E3D">
      <w:headerReference w:type="default" r:id="rId28"/>
      <w:footerReference w:type="default" r:id="rId2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C09CF" w14:textId="77777777" w:rsidR="009B20CA" w:rsidRDefault="009B20CA" w:rsidP="00DE7E3D">
      <w:pPr>
        <w:spacing w:after="0" w:line="240" w:lineRule="auto"/>
      </w:pPr>
      <w:r>
        <w:separator/>
      </w:r>
    </w:p>
  </w:endnote>
  <w:endnote w:type="continuationSeparator" w:id="0">
    <w:p w14:paraId="4BE1AEEE" w14:textId="77777777" w:rsidR="009B20CA" w:rsidRDefault="009B20CA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D7576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D53843">
      <w:rPr>
        <w:noProof/>
      </w:rPr>
      <w:t>3</w:t>
    </w:r>
    <w:r>
      <w:fldChar w:fldCharType="end"/>
    </w:r>
    <w:r>
      <w:t xml:space="preserve"> von </w:t>
    </w:r>
    <w:r w:rsidR="009B20CA">
      <w:fldChar w:fldCharType="begin"/>
    </w:r>
    <w:r w:rsidR="009B20CA">
      <w:instrText xml:space="preserve"> NUMPAGES   \* MERGEFORMAT </w:instrText>
    </w:r>
    <w:r w:rsidR="009B20CA">
      <w:fldChar w:fldCharType="separate"/>
    </w:r>
    <w:r w:rsidR="00D53843">
      <w:rPr>
        <w:noProof/>
      </w:rPr>
      <w:t>3</w:t>
    </w:r>
    <w:r w:rsidR="009B20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9DD3F" w14:textId="77777777" w:rsidR="009B20CA" w:rsidRDefault="009B20CA" w:rsidP="00DE7E3D">
      <w:pPr>
        <w:spacing w:after="0" w:line="240" w:lineRule="auto"/>
      </w:pPr>
      <w:r>
        <w:separator/>
      </w:r>
    </w:p>
  </w:footnote>
  <w:footnote w:type="continuationSeparator" w:id="0">
    <w:p w14:paraId="6ECFAF85" w14:textId="77777777" w:rsidR="009B20CA" w:rsidRDefault="009B20CA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4E949CB5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FAE31D5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47F9D46" wp14:editId="0EC182AA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68BA9A88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59C751A9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364C9D34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74F7"/>
    <w:multiLevelType w:val="hybridMultilevel"/>
    <w:tmpl w:val="CF2436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3720E"/>
    <w:multiLevelType w:val="hybridMultilevel"/>
    <w:tmpl w:val="0A7C8A32"/>
    <w:lvl w:ilvl="0" w:tplc="53461376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73E3"/>
    <w:multiLevelType w:val="hybridMultilevel"/>
    <w:tmpl w:val="9050CC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418001BB"/>
    <w:multiLevelType w:val="hybridMultilevel"/>
    <w:tmpl w:val="94D2CC00"/>
    <w:lvl w:ilvl="0" w:tplc="0E6EE9A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6FAE"/>
    <w:multiLevelType w:val="hybridMultilevel"/>
    <w:tmpl w:val="41F84696"/>
    <w:lvl w:ilvl="0" w:tplc="FE6ADB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4D2D62"/>
    <w:multiLevelType w:val="hybridMultilevel"/>
    <w:tmpl w:val="CF2436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7CE9"/>
    <w:multiLevelType w:val="hybridMultilevel"/>
    <w:tmpl w:val="CF2436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3783"/>
    <w:rsid w:val="00014D3F"/>
    <w:rsid w:val="00017202"/>
    <w:rsid w:val="00026135"/>
    <w:rsid w:val="0003512A"/>
    <w:rsid w:val="0009131E"/>
    <w:rsid w:val="00091A34"/>
    <w:rsid w:val="000A727C"/>
    <w:rsid w:val="000D0F4D"/>
    <w:rsid w:val="000D37A7"/>
    <w:rsid w:val="000F4160"/>
    <w:rsid w:val="001122DD"/>
    <w:rsid w:val="001406D6"/>
    <w:rsid w:val="00141EC8"/>
    <w:rsid w:val="0016587E"/>
    <w:rsid w:val="00170559"/>
    <w:rsid w:val="00175D4F"/>
    <w:rsid w:val="001815A2"/>
    <w:rsid w:val="00192D5B"/>
    <w:rsid w:val="001934E8"/>
    <w:rsid w:val="00196FD0"/>
    <w:rsid w:val="001A36E1"/>
    <w:rsid w:val="001B57C8"/>
    <w:rsid w:val="00204CD4"/>
    <w:rsid w:val="00212376"/>
    <w:rsid w:val="00212991"/>
    <w:rsid w:val="00240CA8"/>
    <w:rsid w:val="002433B9"/>
    <w:rsid w:val="00246D32"/>
    <w:rsid w:val="00253455"/>
    <w:rsid w:val="00254E2B"/>
    <w:rsid w:val="00267701"/>
    <w:rsid w:val="00272CDB"/>
    <w:rsid w:val="00286BA3"/>
    <w:rsid w:val="002B35C3"/>
    <w:rsid w:val="002F358E"/>
    <w:rsid w:val="00316525"/>
    <w:rsid w:val="00317DB0"/>
    <w:rsid w:val="0034071A"/>
    <w:rsid w:val="00343CB6"/>
    <w:rsid w:val="0038049A"/>
    <w:rsid w:val="00384637"/>
    <w:rsid w:val="0039558A"/>
    <w:rsid w:val="003A4015"/>
    <w:rsid w:val="003C24A7"/>
    <w:rsid w:val="003D0E09"/>
    <w:rsid w:val="003D4EE4"/>
    <w:rsid w:val="003E7CC6"/>
    <w:rsid w:val="003F3607"/>
    <w:rsid w:val="00431F9F"/>
    <w:rsid w:val="00446CAE"/>
    <w:rsid w:val="0046407A"/>
    <w:rsid w:val="0048606B"/>
    <w:rsid w:val="00491F79"/>
    <w:rsid w:val="00494EDE"/>
    <w:rsid w:val="004C2B34"/>
    <w:rsid w:val="004C6B92"/>
    <w:rsid w:val="004D74C8"/>
    <w:rsid w:val="004E632F"/>
    <w:rsid w:val="004F024B"/>
    <w:rsid w:val="00502ABD"/>
    <w:rsid w:val="0050551F"/>
    <w:rsid w:val="00516DB0"/>
    <w:rsid w:val="00526A8A"/>
    <w:rsid w:val="00536EE8"/>
    <w:rsid w:val="00554D17"/>
    <w:rsid w:val="00556C6F"/>
    <w:rsid w:val="00582276"/>
    <w:rsid w:val="00587B4D"/>
    <w:rsid w:val="00592F01"/>
    <w:rsid w:val="005A1D36"/>
    <w:rsid w:val="005A3E68"/>
    <w:rsid w:val="005C05B8"/>
    <w:rsid w:val="005F0386"/>
    <w:rsid w:val="005F2F7E"/>
    <w:rsid w:val="005F77BA"/>
    <w:rsid w:val="00602741"/>
    <w:rsid w:val="006227B6"/>
    <w:rsid w:val="00642C33"/>
    <w:rsid w:val="00657B7F"/>
    <w:rsid w:val="00662AFF"/>
    <w:rsid w:val="0066333C"/>
    <w:rsid w:val="00674A77"/>
    <w:rsid w:val="006C64E0"/>
    <w:rsid w:val="006D64BA"/>
    <w:rsid w:val="006F13D7"/>
    <w:rsid w:val="006F5D8A"/>
    <w:rsid w:val="00730AFF"/>
    <w:rsid w:val="00745102"/>
    <w:rsid w:val="007745F7"/>
    <w:rsid w:val="007931A6"/>
    <w:rsid w:val="007A0330"/>
    <w:rsid w:val="007B2A2E"/>
    <w:rsid w:val="007B7112"/>
    <w:rsid w:val="007D0304"/>
    <w:rsid w:val="00817C59"/>
    <w:rsid w:val="0082045D"/>
    <w:rsid w:val="008335E1"/>
    <w:rsid w:val="00843320"/>
    <w:rsid w:val="00854FB0"/>
    <w:rsid w:val="00876708"/>
    <w:rsid w:val="008F02DA"/>
    <w:rsid w:val="008F3071"/>
    <w:rsid w:val="00906609"/>
    <w:rsid w:val="00950FAC"/>
    <w:rsid w:val="009550A9"/>
    <w:rsid w:val="00955C10"/>
    <w:rsid w:val="00970741"/>
    <w:rsid w:val="00974483"/>
    <w:rsid w:val="00992923"/>
    <w:rsid w:val="009A3B1E"/>
    <w:rsid w:val="009B20CA"/>
    <w:rsid w:val="009D3949"/>
    <w:rsid w:val="00A30E27"/>
    <w:rsid w:val="00A432E6"/>
    <w:rsid w:val="00A70207"/>
    <w:rsid w:val="00A77419"/>
    <w:rsid w:val="00A83921"/>
    <w:rsid w:val="00A96175"/>
    <w:rsid w:val="00AB33C5"/>
    <w:rsid w:val="00AB72A3"/>
    <w:rsid w:val="00B06343"/>
    <w:rsid w:val="00B1542F"/>
    <w:rsid w:val="00B31FC1"/>
    <w:rsid w:val="00B554E1"/>
    <w:rsid w:val="00B74137"/>
    <w:rsid w:val="00B83BBA"/>
    <w:rsid w:val="00BC136A"/>
    <w:rsid w:val="00BF04E4"/>
    <w:rsid w:val="00BF16B4"/>
    <w:rsid w:val="00C30163"/>
    <w:rsid w:val="00C556E5"/>
    <w:rsid w:val="00C66DAC"/>
    <w:rsid w:val="00C76262"/>
    <w:rsid w:val="00C94AED"/>
    <w:rsid w:val="00CB2E8C"/>
    <w:rsid w:val="00CE0A53"/>
    <w:rsid w:val="00CF58E6"/>
    <w:rsid w:val="00CF5FDD"/>
    <w:rsid w:val="00D1370C"/>
    <w:rsid w:val="00D13BDD"/>
    <w:rsid w:val="00D2221D"/>
    <w:rsid w:val="00D2779B"/>
    <w:rsid w:val="00D3200B"/>
    <w:rsid w:val="00D53843"/>
    <w:rsid w:val="00D76C7E"/>
    <w:rsid w:val="00DA0505"/>
    <w:rsid w:val="00DA4089"/>
    <w:rsid w:val="00DB2F6B"/>
    <w:rsid w:val="00DE3509"/>
    <w:rsid w:val="00DE7E3D"/>
    <w:rsid w:val="00E15F85"/>
    <w:rsid w:val="00E373F2"/>
    <w:rsid w:val="00E57C29"/>
    <w:rsid w:val="00E8331B"/>
    <w:rsid w:val="00EA1B00"/>
    <w:rsid w:val="00EB11DE"/>
    <w:rsid w:val="00EC306C"/>
    <w:rsid w:val="00EC4284"/>
    <w:rsid w:val="00EE0AE1"/>
    <w:rsid w:val="00F21B36"/>
    <w:rsid w:val="00F26AB8"/>
    <w:rsid w:val="00F360EF"/>
    <w:rsid w:val="00F50329"/>
    <w:rsid w:val="00F710A0"/>
    <w:rsid w:val="00F82F27"/>
    <w:rsid w:val="00F92D11"/>
    <w:rsid w:val="00F95C17"/>
    <w:rsid w:val="00FC0006"/>
    <w:rsid w:val="00FC017B"/>
    <w:rsid w:val="00FC4DE9"/>
    <w:rsid w:val="00FC5E6A"/>
    <w:rsid w:val="00FD53D9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6E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64E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customStyle="1" w:styleId="noext">
    <w:name w:val="noext"/>
    <w:basedOn w:val="Absatz-Standardschriftart"/>
    <w:rsid w:val="00D320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64E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customStyle="1" w:styleId="noext">
    <w:name w:val="noext"/>
    <w:basedOn w:val="Absatz-Standardschriftart"/>
    <w:rsid w:val="00D3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svgsilh.com/de/2196f3/tag/Ver%C3%A4nderung-1.html" TargetMode="External"/><Relationship Id="rId5" Type="http://schemas.openxmlformats.org/officeDocument/2006/relationships/settings" Target="settings.xml"/><Relationship Id="rId23" Type="http://schemas.openxmlformats.org/officeDocument/2006/relationships/image" Target="media/image8.svg"/><Relationship Id="rId28" Type="http://schemas.openxmlformats.org/officeDocument/2006/relationships/header" Target="header1.xml"/><Relationship Id="rId10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56BE1-0581-4A78-B81C-C7C0654D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401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Neugebauer, Christina</dc:creator>
  <cp:lastModifiedBy>Neugebauer, Christina</cp:lastModifiedBy>
  <cp:revision>10</cp:revision>
  <cp:lastPrinted>2021-09-27T13:08:00Z</cp:lastPrinted>
  <dcterms:created xsi:type="dcterms:W3CDTF">2021-09-14T10:49:00Z</dcterms:created>
  <dcterms:modified xsi:type="dcterms:W3CDTF">2021-10-26T08:51:00Z</dcterms:modified>
</cp:coreProperties>
</file>