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60ACA287" w:rsidR="006F13D7" w:rsidRPr="00B10725" w:rsidRDefault="007B482C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Lautleseverfahren: </w:t>
      </w:r>
      <w:r w:rsidR="00A65A80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Lesetandem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36E9FCB3" w:rsidR="006F13D7" w:rsidRPr="00C21733" w:rsidRDefault="00A65A80" w:rsidP="00AB55A9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>2.</w:t>
            </w:r>
            <w:r w:rsidR="000653BF" w:rsidRPr="00C21733">
              <w:rPr>
                <w:rFonts w:ascii="Arial" w:hAnsi="Arial" w:cs="Arial"/>
                <w:sz w:val="22"/>
              </w:rPr>
              <w:t xml:space="preserve"> </w:t>
            </w:r>
            <w:r w:rsidR="006E548A" w:rsidRPr="00C21733">
              <w:rPr>
                <w:rFonts w:ascii="Arial" w:hAnsi="Arial" w:cs="Arial"/>
                <w:sz w:val="22"/>
              </w:rPr>
              <w:t xml:space="preserve">– 8. </w:t>
            </w:r>
            <w:r w:rsidRPr="00C21733">
              <w:rPr>
                <w:rFonts w:ascii="Arial" w:hAnsi="Arial" w:cs="Arial"/>
                <w:sz w:val="22"/>
              </w:rPr>
              <w:t>Klasse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4E44E108" w14:textId="0CF7065B" w:rsidR="006F13D7" w:rsidRPr="00C21733" w:rsidRDefault="0019191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Deutsch, auch in anderen Fächern (vgl. z. B. </w:t>
            </w:r>
            <w:hyperlink r:id="rId8" w:history="1">
              <w:r w:rsidRPr="0019191A">
                <w:rPr>
                  <w:rStyle w:val="Hyperlink"/>
                  <w:rFonts w:ascii="Arial" w:hAnsi="Arial" w:cs="Arial"/>
                  <w:sz w:val="22"/>
                </w:rPr>
                <w:t>rollierende Lesestunde</w:t>
              </w:r>
            </w:hyperlink>
            <w:r>
              <w:rPr>
                <w:rFonts w:ascii="Arial" w:hAnsi="Arial" w:cs="Arial"/>
                <w:sz w:val="22"/>
              </w:rPr>
              <w:t xml:space="preserve">) 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7BED2A37" w:rsidR="006F13D7" w:rsidRPr="006F13D7" w:rsidRDefault="007E74F6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einfache Texte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7777777" w:rsidR="0063322A" w:rsidRPr="006F13D7" w:rsidRDefault="0063322A" w:rsidP="00056580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875" w14:textId="667861DC" w:rsidR="0063322A" w:rsidRPr="009C1EC0" w:rsidRDefault="0019191A" w:rsidP="0019191A">
            <w:pPr>
              <w:rPr>
                <w:rFonts w:ascii="Arial" w:hAnsi="Arial" w:cs="Arial"/>
                <w:sz w:val="22"/>
              </w:rPr>
            </w:pPr>
            <w:r w:rsidRPr="009C1EC0">
              <w:rPr>
                <w:rFonts w:ascii="Arial" w:hAnsi="Arial" w:cs="Arial"/>
                <w:sz w:val="22"/>
              </w:rPr>
              <w:t>Varianten des Lautleseverfahrens</w:t>
            </w:r>
            <w:r w:rsidR="0063322A" w:rsidRPr="009C1EC0">
              <w:rPr>
                <w:rFonts w:ascii="Arial" w:hAnsi="Arial" w:cs="Arial"/>
                <w:sz w:val="22"/>
              </w:rPr>
              <w:t xml:space="preserve"> zur Förderung der Leseflüssigkeit 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21357A64" w14:textId="7CCDCB52" w:rsidR="006F13D7" w:rsidRPr="009C1EC0" w:rsidRDefault="0063322A" w:rsidP="00AB55A9">
            <w:pPr>
              <w:rPr>
                <w:rFonts w:ascii="Arial" w:hAnsi="Arial" w:cs="Arial"/>
                <w:sz w:val="22"/>
              </w:rPr>
            </w:pPr>
            <w:r w:rsidRPr="009C1EC0">
              <w:rPr>
                <w:rFonts w:ascii="Arial" w:hAnsi="Arial" w:cs="Arial"/>
                <w:sz w:val="22"/>
              </w:rPr>
              <w:t xml:space="preserve">Mehr Informationen finden sich z. B. </w:t>
            </w:r>
            <w:r w:rsidR="001570B8" w:rsidRPr="009C1EC0">
              <w:rPr>
                <w:rFonts w:ascii="Arial" w:hAnsi="Arial" w:cs="Arial"/>
                <w:sz w:val="22"/>
              </w:rPr>
              <w:t>in folgenden Quellen</w:t>
            </w:r>
            <w:r w:rsidRPr="009C1EC0">
              <w:rPr>
                <w:rFonts w:ascii="Arial" w:hAnsi="Arial" w:cs="Arial"/>
                <w:sz w:val="22"/>
              </w:rPr>
              <w:t>:</w:t>
            </w:r>
          </w:p>
          <w:p w14:paraId="67725EC0" w14:textId="77777777" w:rsidR="009C1EC0" w:rsidRPr="009C1EC0" w:rsidRDefault="009C1EC0" w:rsidP="009C1EC0">
            <w:pPr>
              <w:rPr>
                <w:rFonts w:ascii="Arial" w:hAnsi="Arial" w:cs="Arial"/>
                <w:sz w:val="22"/>
              </w:rPr>
            </w:pPr>
            <w:r w:rsidRPr="009C1EC0">
              <w:rPr>
                <w:rFonts w:ascii="Arial" w:hAnsi="Arial" w:cs="Arial"/>
                <w:sz w:val="22"/>
              </w:rPr>
              <w:t>https://alf-hannover.de/materialien/lesefoerderung-inklusiv (letzter Aufruf 01.12.2019)</w:t>
            </w:r>
          </w:p>
          <w:p w14:paraId="29A9DC85" w14:textId="77777777" w:rsidR="009C1EC0" w:rsidRPr="009C1EC0" w:rsidRDefault="009C1EC0" w:rsidP="009C1EC0">
            <w:pPr>
              <w:rPr>
                <w:rFonts w:ascii="Arial" w:hAnsi="Arial" w:cs="Arial"/>
                <w:sz w:val="22"/>
              </w:rPr>
            </w:pPr>
            <w:proofErr w:type="spellStart"/>
            <w:r w:rsidRPr="009C1EC0">
              <w:rPr>
                <w:rFonts w:ascii="Arial" w:hAnsi="Arial" w:cs="Arial"/>
                <w:sz w:val="22"/>
              </w:rPr>
              <w:t>Gailberger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>, Steffen (2011): Lesen durch Hören. In: Deutsch. Unterrichtspraxis für die Klassen 5 bis 10. Heft 26/2011, Seelze, S. 21-22.</w:t>
            </w:r>
          </w:p>
          <w:p w14:paraId="38C7290F" w14:textId="62B485A1" w:rsidR="009C1EC0" w:rsidRPr="009C1EC0" w:rsidRDefault="009C1EC0" w:rsidP="009C1EC0">
            <w:pPr>
              <w:rPr>
                <w:rFonts w:ascii="Arial" w:hAnsi="Arial" w:cs="Arial"/>
                <w:sz w:val="22"/>
              </w:rPr>
            </w:pPr>
            <w:proofErr w:type="spellStart"/>
            <w:r w:rsidRPr="009C1EC0">
              <w:rPr>
                <w:rFonts w:ascii="Arial" w:hAnsi="Arial" w:cs="Arial"/>
                <w:sz w:val="22"/>
              </w:rPr>
              <w:t>Lenhard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, W.,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Lenhard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, A. (2017). Berechnung des Lesbarkeits-index LIX nach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Björnson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Bibergau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Psychometrica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. Zugriff am 28.02.2018. Verfügbar unter </w:t>
            </w:r>
            <w:hyperlink r:id="rId9" w:history="1">
              <w:r w:rsidRPr="009C1EC0">
                <w:rPr>
                  <w:rStyle w:val="Hyperlink"/>
                  <w:rFonts w:ascii="Arial" w:hAnsi="Arial" w:cs="Arial"/>
                  <w:sz w:val="22"/>
                </w:rPr>
                <w:t>http://www.psychometrica.de/lix.html</w:t>
              </w:r>
            </w:hyperlink>
            <w:r w:rsidRPr="009C1EC0">
              <w:rPr>
                <w:rFonts w:ascii="Arial" w:hAnsi="Arial" w:cs="Arial"/>
                <w:sz w:val="22"/>
              </w:rPr>
              <w:t>.</w:t>
            </w:r>
          </w:p>
          <w:p w14:paraId="747D9BF3" w14:textId="77777777" w:rsidR="009C1EC0" w:rsidRPr="009C1EC0" w:rsidRDefault="009C1EC0" w:rsidP="009C1EC0">
            <w:pPr>
              <w:rPr>
                <w:rFonts w:ascii="Arial" w:hAnsi="Arial" w:cs="Arial"/>
                <w:sz w:val="22"/>
              </w:rPr>
            </w:pPr>
            <w:r w:rsidRPr="009C1EC0">
              <w:rPr>
                <w:rFonts w:ascii="Arial" w:hAnsi="Arial" w:cs="Arial"/>
                <w:sz w:val="22"/>
              </w:rPr>
              <w:t xml:space="preserve">Rosebrock, Cornelia/ Nix, Daniel/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Rieckmann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 xml:space="preserve">, Carola/ Gold, Andreas (2017): Leseflüssigkeit fördern: Lautleseverfahren für die Primar- und Sekundarstufe. 5. Aufl. Seelze (Klett </w:t>
            </w:r>
            <w:proofErr w:type="spellStart"/>
            <w:r w:rsidRPr="009C1EC0">
              <w:rPr>
                <w:rFonts w:ascii="Arial" w:hAnsi="Arial" w:cs="Arial"/>
                <w:sz w:val="22"/>
              </w:rPr>
              <w:t>Kallmeyer</w:t>
            </w:r>
            <w:proofErr w:type="spellEnd"/>
            <w:r w:rsidRPr="009C1EC0">
              <w:rPr>
                <w:rFonts w:ascii="Arial" w:hAnsi="Arial" w:cs="Arial"/>
                <w:sz w:val="22"/>
              </w:rPr>
              <w:t>).</w:t>
            </w:r>
          </w:p>
          <w:p w14:paraId="6A7A2D54" w14:textId="11D4BDFA" w:rsidR="009C1EC0" w:rsidRPr="009C1EC0" w:rsidRDefault="009C1EC0" w:rsidP="009C1EC0">
            <w:pPr>
              <w:rPr>
                <w:rFonts w:ascii="Arial" w:hAnsi="Arial" w:cs="Arial"/>
                <w:sz w:val="22"/>
              </w:rPr>
            </w:pPr>
            <w:r w:rsidRPr="009C1EC0">
              <w:rPr>
                <w:rFonts w:ascii="Arial" w:hAnsi="Arial" w:cs="Arial"/>
                <w:sz w:val="22"/>
              </w:rPr>
              <w:t>Walter, J. (2017): Effektivität der Förderung der Leseflüssigkeit mithilfe von Hörbüchern bei Grundschülern: Zwei Pilotstudien. In: Zeitschrift für Heilpädagogik 68, S. 104-123.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6B1970C8" w:rsidR="006F13D7" w:rsidRPr="009C1EC0" w:rsidRDefault="000653BF" w:rsidP="007B482C">
            <w:pPr>
              <w:rPr>
                <w:rFonts w:ascii="Arial" w:hAnsi="Arial" w:cs="Arial"/>
                <w:sz w:val="22"/>
              </w:rPr>
            </w:pPr>
            <w:proofErr w:type="spellStart"/>
            <w:r w:rsidRPr="009C1EC0">
              <w:rPr>
                <w:rFonts w:ascii="Arial" w:hAnsi="Arial" w:cs="Arial"/>
                <w:sz w:val="22"/>
              </w:rPr>
              <w:t>Lesetext</w:t>
            </w:r>
            <w:proofErr w:type="spellEnd"/>
            <w:r w:rsidR="0063322A" w:rsidRPr="009C1EC0">
              <w:rPr>
                <w:rFonts w:ascii="Arial" w:hAnsi="Arial" w:cs="Arial"/>
                <w:sz w:val="22"/>
              </w:rPr>
              <w:t>, Uhr</w:t>
            </w:r>
            <w:r w:rsidR="009C1EC0" w:rsidRPr="009C1EC0">
              <w:rPr>
                <w:rFonts w:ascii="Arial" w:hAnsi="Arial" w:cs="Arial"/>
                <w:sz w:val="22"/>
              </w:rPr>
              <w:t>, je nach Variante: Hard- und Software zum Abspielen und/oder Aufnehmen von Audiodateien</w:t>
            </w:r>
          </w:p>
        </w:tc>
      </w:tr>
    </w:tbl>
    <w:p w14:paraId="11D597F9" w14:textId="77777777" w:rsidR="00AB0F15" w:rsidRDefault="00AB0F15" w:rsidP="006F13D7">
      <w:pPr>
        <w:rPr>
          <w:rFonts w:ascii="Arial" w:hAnsi="Arial" w:cs="Arial"/>
          <w:sz w:val="22"/>
        </w:rPr>
      </w:pPr>
    </w:p>
    <w:p w14:paraId="3636590B" w14:textId="77777777" w:rsidR="007B482C" w:rsidRDefault="007B48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F13D7" w:rsidRPr="006F13D7" w14:paraId="3F1D9EC8" w14:textId="77777777" w:rsidTr="002B29D8">
        <w:trPr>
          <w:trHeight w:val="1029"/>
        </w:trPr>
        <w:tc>
          <w:tcPr>
            <w:tcW w:w="9210" w:type="dxa"/>
          </w:tcPr>
          <w:p w14:paraId="6B5FDBD7" w14:textId="76FACB67" w:rsidR="00224CB8" w:rsidRDefault="007B482C" w:rsidP="002B29D8">
            <w:pPr>
              <w:spacing w:after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lastRenderedPageBreak/>
              <w:t>Lautleseverfahren:</w:t>
            </w:r>
            <w:r w:rsidR="00AB55A9" w:rsidRPr="00AB55A9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  <w:r w:rsidR="0019191A">
              <w:rPr>
                <w:rFonts w:ascii="Arial" w:hAnsi="Arial" w:cs="Arial"/>
                <w:b/>
                <w:sz w:val="34"/>
                <w:szCs w:val="34"/>
              </w:rPr>
              <w:t>Trainings der Leseflüssigkeit</w:t>
            </w:r>
          </w:p>
          <w:p w14:paraId="374076E2" w14:textId="1215AF8B" w:rsidR="007B482C" w:rsidRPr="006F13D7" w:rsidRDefault="007B482C" w:rsidP="002B29D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2B29D8">
              <w:rPr>
                <w:rFonts w:ascii="Arial" w:hAnsi="Arial" w:cs="Arial"/>
                <w:b/>
                <w:sz w:val="28"/>
                <w:szCs w:val="34"/>
              </w:rPr>
              <w:t xml:space="preserve">Methodenkarte – Lehrkraft </w:t>
            </w:r>
          </w:p>
        </w:tc>
      </w:tr>
      <w:tr w:rsidR="006F13D7" w:rsidRPr="006F13D7" w14:paraId="3C05E4B7" w14:textId="77777777" w:rsidTr="00AB55A9">
        <w:tc>
          <w:tcPr>
            <w:tcW w:w="9210" w:type="dxa"/>
          </w:tcPr>
          <w:p w14:paraId="5167C3EA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Basiswissen</w:t>
            </w:r>
          </w:p>
          <w:p w14:paraId="5B94403B" w14:textId="34560B00" w:rsidR="0019191A" w:rsidRPr="0019191A" w:rsidRDefault="00325407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Leseflüssigkeit ist die Voraussetzung für das Verstehen eines Textes. Die Schüler</w:t>
            </w:r>
            <w:r w:rsidR="002B29D8">
              <w:rPr>
                <w:rFonts w:ascii="Arial" w:hAnsi="Arial" w:cs="Arial"/>
                <w:sz w:val="22"/>
              </w:rPr>
              <w:t>innen und Schüler</w:t>
            </w:r>
            <w:r>
              <w:rPr>
                <w:rFonts w:ascii="Arial" w:hAnsi="Arial" w:cs="Arial"/>
                <w:sz w:val="22"/>
              </w:rPr>
              <w:t xml:space="preserve">, die über eine </w:t>
            </w:r>
            <w:r w:rsidR="004C1689">
              <w:rPr>
                <w:rFonts w:ascii="Arial" w:hAnsi="Arial" w:cs="Arial"/>
                <w:sz w:val="22"/>
              </w:rPr>
              <w:t xml:space="preserve">gute </w:t>
            </w:r>
            <w:r>
              <w:rPr>
                <w:rFonts w:ascii="Arial" w:hAnsi="Arial" w:cs="Arial"/>
                <w:sz w:val="22"/>
              </w:rPr>
              <w:t xml:space="preserve">Leseflüssigkeit verfügen, können sich </w:t>
            </w:r>
            <w:r w:rsidR="0019191A">
              <w:rPr>
                <w:rFonts w:ascii="Arial" w:hAnsi="Arial" w:cs="Arial"/>
                <w:sz w:val="22"/>
              </w:rPr>
              <w:t>voll auf den Textinhalt konzentrieren.</w:t>
            </w:r>
          </w:p>
          <w:p w14:paraId="5EA85D21" w14:textId="2001FD36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Erst bei einer Lesegeschwindigkeit von 80 – 100 Wörtern pro Minute ist eine Sinnentnahme des gelesenen Textes möglich. Leseflüssigkeit wird mit Lautleseverfahren systematisch trainiert. Sie basieren auf dem </w:t>
            </w:r>
            <w:r w:rsidRPr="00DF66B0">
              <w:rPr>
                <w:rFonts w:ascii="Arial" w:hAnsi="Arial" w:cs="Arial"/>
                <w:b/>
                <w:sz w:val="22"/>
              </w:rPr>
              <w:t>wiederholte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DF66B0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lauten </w:t>
            </w:r>
            <w:r w:rsidRPr="00DF66B0">
              <w:rPr>
                <w:rFonts w:ascii="Arial" w:hAnsi="Arial" w:cs="Arial"/>
                <w:b/>
                <w:sz w:val="22"/>
              </w:rPr>
              <w:t>Lesen des gleichen Textes</w:t>
            </w:r>
            <w:r w:rsidRPr="00DF66B0">
              <w:rPr>
                <w:rFonts w:ascii="Arial" w:hAnsi="Arial" w:cs="Arial"/>
                <w:sz w:val="22"/>
              </w:rPr>
              <w:t xml:space="preserve"> und </w:t>
            </w:r>
            <w:r>
              <w:rPr>
                <w:rFonts w:ascii="Arial" w:hAnsi="Arial" w:cs="Arial"/>
                <w:sz w:val="22"/>
              </w:rPr>
              <w:t>auf der</w:t>
            </w:r>
            <w:r w:rsidRPr="00DF66B0">
              <w:rPr>
                <w:rFonts w:ascii="Arial" w:hAnsi="Arial" w:cs="Arial"/>
                <w:sz w:val="22"/>
              </w:rPr>
              <w:t xml:space="preserve"> </w:t>
            </w:r>
            <w:r w:rsidRPr="00DF66B0">
              <w:rPr>
                <w:rFonts w:ascii="Arial" w:hAnsi="Arial" w:cs="Arial"/>
                <w:b/>
                <w:sz w:val="22"/>
              </w:rPr>
              <w:t>Orientierung an einem guten Lesemodell</w:t>
            </w:r>
            <w:r w:rsidR="00F70344">
              <w:rPr>
                <w:rFonts w:ascii="Arial" w:hAnsi="Arial" w:cs="Arial"/>
                <w:sz w:val="22"/>
              </w:rPr>
              <w:t>.</w:t>
            </w:r>
          </w:p>
          <w:p w14:paraId="156FA210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643F9EE5" w14:textId="77BFAFAC" w:rsid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  <w:r w:rsidRPr="0019191A">
              <w:rPr>
                <w:rFonts w:ascii="Arial" w:hAnsi="Arial" w:cs="Arial"/>
                <w:b/>
                <w:sz w:val="22"/>
                <w:u w:val="single"/>
              </w:rPr>
              <w:t xml:space="preserve">Textauswahl: </w:t>
            </w:r>
          </w:p>
          <w:p w14:paraId="76A8F4DC" w14:textId="77777777" w:rsidR="0019191A" w:rsidRP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49C9B9E3" w14:textId="075BB7B1" w:rsidR="0019191A" w:rsidRDefault="0019191A" w:rsidP="0019191A">
            <w:pPr>
              <w:spacing w:before="0" w:after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Ist der Text in seinem Schwierigkeitsgrad zu </w:t>
            </w:r>
            <w:r w:rsidR="00F70344">
              <w:rPr>
                <w:rFonts w:ascii="Arial" w:hAnsi="Arial" w:cs="Arial"/>
                <w:sz w:val="22"/>
              </w:rPr>
              <w:t xml:space="preserve">hoch </w:t>
            </w:r>
            <w:r>
              <w:rPr>
                <w:rFonts w:ascii="Arial" w:hAnsi="Arial" w:cs="Arial"/>
                <w:sz w:val="22"/>
              </w:rPr>
              <w:t xml:space="preserve">oder liest das (digital vorliegende) Lesemodell den Text zu schnell vor, kann dies </w:t>
            </w:r>
            <w:r w:rsidRPr="00FC6A41">
              <w:rPr>
                <w:rFonts w:ascii="Arial" w:hAnsi="Arial" w:cs="Arial"/>
                <w:sz w:val="22"/>
              </w:rPr>
              <w:t>bei leseschwachen Schüler</w:t>
            </w:r>
            <w:r>
              <w:rPr>
                <w:rFonts w:ascii="Arial" w:hAnsi="Arial" w:cs="Arial"/>
                <w:sz w:val="22"/>
              </w:rPr>
              <w:t>innen und Schülern</w:t>
            </w:r>
            <w:r w:rsidRPr="00FC6A41">
              <w:rPr>
                <w:rFonts w:ascii="Arial" w:hAnsi="Arial" w:cs="Arial"/>
                <w:sz w:val="22"/>
              </w:rPr>
              <w:t xml:space="preserve"> zu Frustration und Motivationsverlust führen</w:t>
            </w:r>
            <w:r>
              <w:rPr>
                <w:rFonts w:ascii="Arial" w:hAnsi="Arial" w:cs="Arial"/>
                <w:sz w:val="22"/>
              </w:rPr>
              <w:t>. D</w:t>
            </w:r>
            <w:r w:rsidRPr="00FC6A41">
              <w:rPr>
                <w:rFonts w:ascii="Arial" w:hAnsi="Arial" w:cs="Arial"/>
                <w:sz w:val="22"/>
              </w:rPr>
              <w:t>aher sollte</w:t>
            </w:r>
            <w:r>
              <w:rPr>
                <w:rFonts w:ascii="Arial" w:hAnsi="Arial" w:cs="Arial"/>
                <w:sz w:val="22"/>
              </w:rPr>
              <w:t xml:space="preserve">n ein </w:t>
            </w:r>
            <w:r w:rsidRPr="00074C06">
              <w:rPr>
                <w:rFonts w:ascii="Arial" w:hAnsi="Arial" w:cs="Arial"/>
                <w:b/>
                <w:bCs/>
                <w:sz w:val="22"/>
              </w:rPr>
              <w:t>angemessenes Schwierigkeitsniveau</w:t>
            </w:r>
            <w:r>
              <w:rPr>
                <w:rFonts w:ascii="Arial" w:hAnsi="Arial" w:cs="Arial"/>
                <w:sz w:val="22"/>
              </w:rPr>
              <w:t xml:space="preserve"> (vgl. hierzu </w:t>
            </w:r>
            <w:r w:rsidRPr="0019191A">
              <w:rPr>
                <w:rFonts w:ascii="Arial" w:hAnsi="Arial" w:cs="Arial"/>
                <w:sz w:val="22"/>
              </w:rPr>
              <w:t>„</w:t>
            </w:r>
            <w:hyperlink r:id="rId10" w:history="1">
              <w:r w:rsidRPr="0019191A">
                <w:rPr>
                  <w:rStyle w:val="Hyperlink"/>
                  <w:rFonts w:ascii="Arial" w:hAnsi="Arial" w:cs="Arial"/>
                  <w:sz w:val="22"/>
                </w:rPr>
                <w:t>Textkomplexität</w:t>
              </w:r>
            </w:hyperlink>
            <w:r w:rsidRPr="0019191A">
              <w:rPr>
                <w:rFonts w:ascii="Arial" w:hAnsi="Arial" w:cs="Arial"/>
                <w:sz w:val="22"/>
              </w:rPr>
              <w:t>“</w:t>
            </w:r>
            <w:r>
              <w:rPr>
                <w:rFonts w:ascii="Arial" w:hAnsi="Arial" w:cs="Arial"/>
                <w:sz w:val="22"/>
              </w:rPr>
              <w:t xml:space="preserve"> und z. B. das Tool „</w:t>
            </w:r>
            <w:hyperlink r:id="rId11" w:history="1">
              <w:r w:rsidRPr="0019191A">
                <w:rPr>
                  <w:rStyle w:val="Hyperlink"/>
                  <w:rFonts w:ascii="Arial" w:hAnsi="Arial" w:cs="Arial"/>
                  <w:sz w:val="22"/>
                </w:rPr>
                <w:t>Ratte</w:t>
              </w:r>
            </w:hyperlink>
            <w:r>
              <w:rPr>
                <w:rFonts w:ascii="Arial" w:hAnsi="Arial" w:cs="Arial"/>
                <w:sz w:val="22"/>
              </w:rPr>
              <w:t>“</w:t>
            </w:r>
            <w:r w:rsidRPr="0019191A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und </w:t>
            </w:r>
            <w:r w:rsidRPr="00FC6A41">
              <w:rPr>
                <w:rFonts w:ascii="Arial" w:hAnsi="Arial" w:cs="Arial"/>
                <w:b/>
                <w:sz w:val="22"/>
              </w:rPr>
              <w:t>verschieden</w:t>
            </w:r>
            <w:r>
              <w:rPr>
                <w:rFonts w:ascii="Arial" w:hAnsi="Arial" w:cs="Arial"/>
                <w:b/>
                <w:sz w:val="22"/>
              </w:rPr>
              <w:t xml:space="preserve">e Geschwindigkeitsstufen </w:t>
            </w:r>
            <w:r w:rsidRPr="00516F72">
              <w:rPr>
                <w:rFonts w:ascii="Arial" w:hAnsi="Arial" w:cs="Arial"/>
                <w:bCs/>
                <w:sz w:val="22"/>
              </w:rPr>
              <w:t>bedacht werden.</w:t>
            </w:r>
          </w:p>
          <w:p w14:paraId="4AC68CD7" w14:textId="77777777" w:rsidR="0019191A" w:rsidRDefault="0019191A" w:rsidP="0019191A">
            <w:pPr>
              <w:spacing w:before="0" w:after="0"/>
              <w:rPr>
                <w:rFonts w:ascii="Arial" w:hAnsi="Arial" w:cs="Arial"/>
                <w:bCs/>
                <w:sz w:val="22"/>
              </w:rPr>
            </w:pPr>
          </w:p>
          <w:p w14:paraId="00DDB958" w14:textId="77777777" w:rsidR="0019191A" w:rsidRDefault="0019191A" w:rsidP="0019191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Zeitlicher Rahmen</w:t>
            </w:r>
          </w:p>
          <w:p w14:paraId="105F7C78" w14:textId="2F1C9F08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 wird in einem festgelegten Zeitraum von drei bis fünf Wochen dreimal die Woche für </w:t>
            </w:r>
            <w:r>
              <w:rPr>
                <w:rFonts w:ascii="Arial" w:hAnsi="Arial" w:cs="Arial"/>
                <w:sz w:val="22"/>
              </w:rPr>
              <w:br/>
              <w:t xml:space="preserve">15 – 20 Minuten trainiert. Im Schuljahr können drei bis vier Blöcke festgesetzt werden. </w:t>
            </w:r>
          </w:p>
          <w:p w14:paraId="3E15E3C1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68CF402C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71DDC8C0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646B55C0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04C58517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288F6AC5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20FFCFE0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10D682B8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1061851E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083C9330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16E75043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42FEDA2E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4604E742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4528B2EE" w14:textId="77777777" w:rsid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45653A23" w14:textId="77777777" w:rsidR="0019191A" w:rsidRPr="0019191A" w:rsidRDefault="0019191A" w:rsidP="0019191A">
            <w:pPr>
              <w:jc w:val="both"/>
              <w:rPr>
                <w:rFonts w:ascii="Arial" w:hAnsi="Arial" w:cs="Arial"/>
                <w:sz w:val="22"/>
              </w:rPr>
            </w:pPr>
          </w:p>
          <w:p w14:paraId="447FD1A8" w14:textId="77777777" w:rsid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57743D36" w14:textId="77777777" w:rsid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  <w:r w:rsidRPr="0019191A">
              <w:rPr>
                <w:rFonts w:ascii="Arial" w:hAnsi="Arial" w:cs="Arial"/>
                <w:b/>
                <w:sz w:val="22"/>
                <w:u w:val="single"/>
              </w:rPr>
              <w:t>Variante 1: Lesetandem</w:t>
            </w:r>
          </w:p>
          <w:p w14:paraId="15C493DC" w14:textId="215D1B0F" w:rsidR="0063322A" w:rsidRDefault="00325407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Beim </w:t>
            </w:r>
            <w:r w:rsidRPr="004D033C">
              <w:rPr>
                <w:rFonts w:ascii="Arial" w:hAnsi="Arial" w:cs="Arial"/>
                <w:b/>
                <w:sz w:val="22"/>
              </w:rPr>
              <w:t>Lesetandem</w:t>
            </w:r>
            <w:r>
              <w:rPr>
                <w:rFonts w:ascii="Arial" w:hAnsi="Arial" w:cs="Arial"/>
                <w:sz w:val="22"/>
              </w:rPr>
              <w:t xml:space="preserve"> liest ein</w:t>
            </w:r>
            <w:r w:rsidR="002B29D8">
              <w:rPr>
                <w:rFonts w:ascii="Arial" w:hAnsi="Arial" w:cs="Arial"/>
                <w:sz w:val="22"/>
              </w:rPr>
              <w:t>/e</w:t>
            </w:r>
            <w:r>
              <w:rPr>
                <w:rFonts w:ascii="Arial" w:hAnsi="Arial" w:cs="Arial"/>
                <w:sz w:val="22"/>
              </w:rPr>
              <w:t xml:space="preserve"> schwache</w:t>
            </w:r>
            <w:r w:rsidR="002B29D8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r Leser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4D033C">
              <w:rPr>
                <w:rFonts w:ascii="Arial" w:hAnsi="Arial" w:cs="Arial"/>
                <w:b/>
                <w:sz w:val="22"/>
              </w:rPr>
              <w:t>Sportler</w:t>
            </w:r>
            <w:r w:rsidR="002B29D8">
              <w:rPr>
                <w:rFonts w:ascii="Arial" w:hAnsi="Arial" w:cs="Arial"/>
                <w:b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oder </w:t>
            </w:r>
            <w:proofErr w:type="spellStart"/>
            <w:r>
              <w:rPr>
                <w:rFonts w:ascii="Arial" w:hAnsi="Arial" w:cs="Arial"/>
                <w:sz w:val="22"/>
              </w:rPr>
              <w:t>Tutand</w:t>
            </w:r>
            <w:proofErr w:type="spellEnd"/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>) eine</w:t>
            </w:r>
            <w:r w:rsidR="002B29D8">
              <w:rPr>
                <w:rFonts w:ascii="Arial" w:hAnsi="Arial" w:cs="Arial"/>
                <w:sz w:val="22"/>
              </w:rPr>
              <w:t>r/eine</w:t>
            </w:r>
            <w:r>
              <w:rPr>
                <w:rFonts w:ascii="Arial" w:hAnsi="Arial" w:cs="Arial"/>
                <w:sz w:val="22"/>
              </w:rPr>
              <w:t>m besseren Leser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4D033C">
              <w:rPr>
                <w:rFonts w:ascii="Arial" w:hAnsi="Arial" w:cs="Arial"/>
                <w:b/>
                <w:sz w:val="22"/>
              </w:rPr>
              <w:t>Trainer</w:t>
            </w:r>
            <w:r w:rsidR="002B29D8">
              <w:rPr>
                <w:rFonts w:ascii="Arial" w:hAnsi="Arial" w:cs="Arial"/>
                <w:b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oder Tutor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) einen passenden </w:t>
            </w:r>
            <w:proofErr w:type="spellStart"/>
            <w:r>
              <w:rPr>
                <w:rFonts w:ascii="Arial" w:hAnsi="Arial" w:cs="Arial"/>
                <w:sz w:val="22"/>
              </w:rPr>
              <w:t>Lesetext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mehrmals laut vor. Dabei korrigiert </w:t>
            </w:r>
            <w:r w:rsidR="002B29D8">
              <w:rPr>
                <w:rFonts w:ascii="Arial" w:hAnsi="Arial" w:cs="Arial"/>
                <w:sz w:val="22"/>
              </w:rPr>
              <w:t>die/</w:t>
            </w:r>
            <w:r>
              <w:rPr>
                <w:rFonts w:ascii="Arial" w:hAnsi="Arial" w:cs="Arial"/>
                <w:sz w:val="22"/>
              </w:rPr>
              <w:t>der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Lesefehler und steht für die Klärung unbekannter Wörter zur Verfügung. Zudem gibt er durch </w:t>
            </w:r>
            <w:r w:rsidR="002B29D8">
              <w:rPr>
                <w:rFonts w:ascii="Arial" w:hAnsi="Arial" w:cs="Arial"/>
                <w:sz w:val="22"/>
              </w:rPr>
              <w:t>ihr/</w:t>
            </w:r>
            <w:r>
              <w:rPr>
                <w:rFonts w:ascii="Arial" w:hAnsi="Arial" w:cs="Arial"/>
                <w:sz w:val="22"/>
              </w:rPr>
              <w:t>sein Lesevorbild Betonung und Satzgliederung vor.</w:t>
            </w:r>
          </w:p>
          <w:p w14:paraId="07075680" w14:textId="780DC8D9" w:rsidR="0019191A" w:rsidRPr="0019191A" w:rsidRDefault="00325407" w:rsidP="0019191A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</w:t>
            </w:r>
            <w:r w:rsidR="0063322A">
              <w:rPr>
                <w:rFonts w:ascii="Arial" w:hAnsi="Arial" w:cs="Arial"/>
                <w:sz w:val="22"/>
              </w:rPr>
              <w:t>ch das wiederholte Lesen (4/5x</w:t>
            </w:r>
            <w:r>
              <w:rPr>
                <w:rFonts w:ascii="Arial" w:hAnsi="Arial" w:cs="Arial"/>
                <w:sz w:val="22"/>
              </w:rPr>
              <w:t xml:space="preserve">) desselben Textes prägt sich </w:t>
            </w:r>
            <w:r w:rsidR="002B29D8">
              <w:rPr>
                <w:rFonts w:ascii="Arial" w:hAnsi="Arial" w:cs="Arial"/>
                <w:sz w:val="22"/>
              </w:rPr>
              <w:t>die/</w:t>
            </w:r>
            <w:r>
              <w:rPr>
                <w:rFonts w:ascii="Arial" w:hAnsi="Arial" w:cs="Arial"/>
                <w:sz w:val="22"/>
              </w:rPr>
              <w:t>der Sportler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zum einen Wortbilder und spezifische Buchstabenkom</w:t>
            </w:r>
            <w:r w:rsidR="004C1689">
              <w:rPr>
                <w:rFonts w:ascii="Arial" w:hAnsi="Arial" w:cs="Arial"/>
                <w:sz w:val="22"/>
              </w:rPr>
              <w:t>binationen ein, was</w:t>
            </w:r>
            <w:r w:rsidR="002B29D8">
              <w:rPr>
                <w:rFonts w:ascii="Arial" w:hAnsi="Arial" w:cs="Arial"/>
                <w:sz w:val="22"/>
              </w:rPr>
              <w:t xml:space="preserve"> ihr/</w:t>
            </w:r>
            <w:r w:rsidR="004C1689">
              <w:rPr>
                <w:rFonts w:ascii="Arial" w:hAnsi="Arial" w:cs="Arial"/>
                <w:sz w:val="22"/>
              </w:rPr>
              <w:t xml:space="preserve">ihm ein schnelleres Dekodieren </w:t>
            </w:r>
            <w:r w:rsidR="00CD71F3">
              <w:rPr>
                <w:rFonts w:ascii="Arial" w:hAnsi="Arial" w:cs="Arial"/>
                <w:sz w:val="22"/>
              </w:rPr>
              <w:t>er</w:t>
            </w:r>
            <w:r w:rsidR="004C1689">
              <w:rPr>
                <w:rFonts w:ascii="Arial" w:hAnsi="Arial" w:cs="Arial"/>
                <w:sz w:val="22"/>
              </w:rPr>
              <w:t>möglich</w:t>
            </w:r>
            <w:r w:rsidR="00CD71F3">
              <w:rPr>
                <w:rFonts w:ascii="Arial" w:hAnsi="Arial" w:cs="Arial"/>
                <w:sz w:val="22"/>
              </w:rPr>
              <w:t xml:space="preserve">t </w:t>
            </w:r>
            <w:r w:rsidR="00AB0F15">
              <w:rPr>
                <w:rFonts w:ascii="Arial" w:hAnsi="Arial" w:cs="Arial"/>
                <w:sz w:val="22"/>
              </w:rPr>
              <w:t>und einen</w:t>
            </w:r>
            <w:r>
              <w:rPr>
                <w:rFonts w:ascii="Arial" w:hAnsi="Arial" w:cs="Arial"/>
                <w:sz w:val="22"/>
              </w:rPr>
              <w:t xml:space="preserve"> abrufbaren Sichtwortschatz aufbaut, zum an</w:t>
            </w:r>
            <w:r w:rsidR="00235019">
              <w:rPr>
                <w:rFonts w:ascii="Arial" w:hAnsi="Arial" w:cs="Arial"/>
                <w:sz w:val="22"/>
              </w:rPr>
              <w:t>deren wird durch das Lesemodell</w:t>
            </w:r>
            <w:r>
              <w:rPr>
                <w:rFonts w:ascii="Arial" w:hAnsi="Arial" w:cs="Arial"/>
                <w:sz w:val="22"/>
              </w:rPr>
              <w:t xml:space="preserve"> de</w:t>
            </w:r>
            <w:r w:rsidR="002B29D8">
              <w:rPr>
                <w:rFonts w:ascii="Arial" w:hAnsi="Arial" w:cs="Arial"/>
                <w:sz w:val="22"/>
              </w:rPr>
              <w:t>r/de</w:t>
            </w:r>
            <w:r>
              <w:rPr>
                <w:rFonts w:ascii="Arial" w:hAnsi="Arial" w:cs="Arial"/>
                <w:sz w:val="22"/>
              </w:rPr>
              <w:t xml:space="preserve">s </w:t>
            </w:r>
            <w:r w:rsidR="002B29D8">
              <w:rPr>
                <w:rFonts w:ascii="Arial" w:hAnsi="Arial" w:cs="Arial"/>
                <w:sz w:val="22"/>
              </w:rPr>
              <w:t>Trainerin/</w:t>
            </w:r>
            <w:r>
              <w:rPr>
                <w:rFonts w:ascii="Arial" w:hAnsi="Arial" w:cs="Arial"/>
                <w:sz w:val="22"/>
              </w:rPr>
              <w:t xml:space="preserve">Trainers die Leseflüssigkeit auf der Satzebene trainiert. </w:t>
            </w:r>
            <w:r w:rsidR="007E74F6">
              <w:rPr>
                <w:rFonts w:ascii="Arial" w:hAnsi="Arial" w:cs="Arial"/>
                <w:sz w:val="22"/>
              </w:rPr>
              <w:t>Durch den sportlichen Charakter erfahren die Schüler</w:t>
            </w:r>
            <w:r w:rsidR="002B29D8">
              <w:rPr>
                <w:rFonts w:ascii="Arial" w:hAnsi="Arial" w:cs="Arial"/>
                <w:sz w:val="22"/>
              </w:rPr>
              <w:t>innen und Schüler</w:t>
            </w:r>
            <w:r w:rsidR="007E74F6">
              <w:rPr>
                <w:rFonts w:ascii="Arial" w:hAnsi="Arial" w:cs="Arial"/>
                <w:sz w:val="22"/>
              </w:rPr>
              <w:t xml:space="preserve"> zusätzliche Motivation.</w:t>
            </w:r>
          </w:p>
          <w:p w14:paraId="6041A8BE" w14:textId="77777777" w:rsidR="0019191A" w:rsidRDefault="0019191A" w:rsidP="0019191A">
            <w:pPr>
              <w:spacing w:before="0" w:after="0"/>
              <w:jc w:val="both"/>
              <w:rPr>
                <w:rFonts w:ascii="Arial" w:hAnsi="Arial" w:cs="Arial"/>
                <w:bCs/>
                <w:sz w:val="22"/>
              </w:rPr>
            </w:pPr>
            <w:r w:rsidRPr="00516F72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257D7980" w14:textId="77777777" w:rsidR="0063322A" w:rsidRDefault="00325407" w:rsidP="0019191A">
            <w:pPr>
              <w:spacing w:before="0" w:after="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Vorbereitung</w:t>
            </w:r>
            <w:r w:rsidR="004C1689">
              <w:rPr>
                <w:rFonts w:ascii="Arial" w:hAnsi="Arial" w:cs="Arial"/>
                <w:b/>
                <w:sz w:val="22"/>
                <w:u w:val="single"/>
              </w:rPr>
              <w:t xml:space="preserve"> und Durchführung</w:t>
            </w:r>
          </w:p>
          <w:p w14:paraId="60B71958" w14:textId="77777777" w:rsidR="00F70344" w:rsidRDefault="007E74F6" w:rsidP="0019191A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Zuerst wird b</w:t>
            </w:r>
            <w:r w:rsidR="00712BAD">
              <w:rPr>
                <w:rFonts w:ascii="Arial" w:hAnsi="Arial" w:cs="Arial"/>
                <w:sz w:val="22"/>
              </w:rPr>
              <w:t>ei jede</w:t>
            </w:r>
            <w:r w:rsidR="002B29D8">
              <w:rPr>
                <w:rFonts w:ascii="Arial" w:hAnsi="Arial" w:cs="Arial"/>
                <w:sz w:val="22"/>
              </w:rPr>
              <w:t>r/jede</w:t>
            </w:r>
            <w:r w:rsidR="00712BAD">
              <w:rPr>
                <w:rFonts w:ascii="Arial" w:hAnsi="Arial" w:cs="Arial"/>
                <w:sz w:val="22"/>
              </w:rPr>
              <w:t>m</w:t>
            </w:r>
            <w:r w:rsidR="00325407">
              <w:rPr>
                <w:rFonts w:ascii="Arial" w:hAnsi="Arial" w:cs="Arial"/>
                <w:sz w:val="22"/>
              </w:rPr>
              <w:t xml:space="preserve"> Schüler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 w:rsidR="00325407">
              <w:rPr>
                <w:rFonts w:ascii="Arial" w:hAnsi="Arial" w:cs="Arial"/>
                <w:sz w:val="22"/>
              </w:rPr>
              <w:t xml:space="preserve"> </w:t>
            </w:r>
            <w:r w:rsidR="00712BAD">
              <w:rPr>
                <w:rFonts w:ascii="Arial" w:hAnsi="Arial" w:cs="Arial"/>
                <w:sz w:val="22"/>
              </w:rPr>
              <w:t>die Lesegeschwindigkeit (gelesene Wörter pro Minute</w:t>
            </w:r>
            <w:r w:rsidR="00A93277">
              <w:rPr>
                <w:rFonts w:ascii="Arial" w:hAnsi="Arial" w:cs="Arial"/>
                <w:sz w:val="22"/>
              </w:rPr>
              <w:t xml:space="preserve"> = </w:t>
            </w:r>
            <w:proofErr w:type="spellStart"/>
            <w:r w:rsidR="00A93277">
              <w:rPr>
                <w:rFonts w:ascii="Arial" w:hAnsi="Arial" w:cs="Arial"/>
                <w:sz w:val="22"/>
              </w:rPr>
              <w:t>WpM</w:t>
            </w:r>
            <w:proofErr w:type="spellEnd"/>
            <w:r>
              <w:rPr>
                <w:rFonts w:ascii="Arial" w:hAnsi="Arial" w:cs="Arial"/>
                <w:sz w:val="22"/>
              </w:rPr>
              <w:t>) bestimmt</w:t>
            </w:r>
            <w:r w:rsidR="00712BAD">
              <w:rPr>
                <w:rFonts w:ascii="Arial" w:hAnsi="Arial" w:cs="Arial"/>
                <w:sz w:val="22"/>
              </w:rPr>
              <w:t>. Dies ka</w:t>
            </w:r>
            <w:r w:rsidR="002B29D8">
              <w:rPr>
                <w:rFonts w:ascii="Arial" w:hAnsi="Arial" w:cs="Arial"/>
                <w:sz w:val="22"/>
              </w:rPr>
              <w:t>nn durch das Lesen mit jeder/jedem E</w:t>
            </w:r>
            <w:r w:rsidR="00712BAD">
              <w:rPr>
                <w:rFonts w:ascii="Arial" w:hAnsi="Arial" w:cs="Arial"/>
                <w:sz w:val="22"/>
              </w:rPr>
              <w:t>inzelnen</w:t>
            </w:r>
            <w:r w:rsidR="002B29D8">
              <w:rPr>
                <w:rFonts w:ascii="Arial" w:hAnsi="Arial" w:cs="Arial"/>
                <w:sz w:val="22"/>
              </w:rPr>
              <w:t xml:space="preserve"> geschehen oder die Kinder</w:t>
            </w:r>
            <w:r w:rsidR="00712BAD">
              <w:rPr>
                <w:rFonts w:ascii="Arial" w:hAnsi="Arial" w:cs="Arial"/>
                <w:sz w:val="22"/>
              </w:rPr>
              <w:t xml:space="preserve"> lesen eine Minute auf Zeit und</w:t>
            </w:r>
            <w:r w:rsidR="004C1689">
              <w:rPr>
                <w:rFonts w:ascii="Arial" w:hAnsi="Arial" w:cs="Arial"/>
                <w:sz w:val="22"/>
              </w:rPr>
              <w:t xml:space="preserve"> setzen beim Zeitsignal im</w:t>
            </w:r>
            <w:r w:rsidR="00712B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12BAD">
              <w:rPr>
                <w:rFonts w:ascii="Arial" w:hAnsi="Arial" w:cs="Arial"/>
                <w:sz w:val="22"/>
              </w:rPr>
              <w:t>Lesetext</w:t>
            </w:r>
            <w:proofErr w:type="spellEnd"/>
            <w:r w:rsidR="00712BAD">
              <w:rPr>
                <w:rFonts w:ascii="Arial" w:hAnsi="Arial" w:cs="Arial"/>
                <w:sz w:val="22"/>
              </w:rPr>
              <w:t xml:space="preserve"> einen Strich nach dem Wort im Text, das sie zuletzt gelesen haben. </w:t>
            </w:r>
            <w:r w:rsidR="009A0980">
              <w:rPr>
                <w:rFonts w:ascii="Arial" w:hAnsi="Arial" w:cs="Arial"/>
                <w:sz w:val="22"/>
              </w:rPr>
              <w:t>Nun bildet die Lehrkraft zwei Gruppen: Gruppe 1 m</w:t>
            </w:r>
            <w:r w:rsidR="002B29D8">
              <w:rPr>
                <w:rFonts w:ascii="Arial" w:hAnsi="Arial" w:cs="Arial"/>
                <w:sz w:val="22"/>
              </w:rPr>
              <w:t>it den schnell Leseenden=</w:t>
            </w:r>
            <w:r w:rsidR="00AB0F15">
              <w:rPr>
                <w:rFonts w:ascii="Arial" w:hAnsi="Arial" w:cs="Arial"/>
                <w:sz w:val="22"/>
              </w:rPr>
              <w:t>Trainer</w:t>
            </w:r>
            <w:r w:rsidR="002B29D8">
              <w:rPr>
                <w:rFonts w:ascii="Arial" w:hAnsi="Arial" w:cs="Arial"/>
                <w:sz w:val="22"/>
              </w:rPr>
              <w:t>/innen, Gruppe 2 mit den langsamer Lesenden=</w:t>
            </w:r>
            <w:r w:rsidR="00AB0F15">
              <w:rPr>
                <w:rFonts w:ascii="Arial" w:hAnsi="Arial" w:cs="Arial"/>
                <w:sz w:val="22"/>
              </w:rPr>
              <w:t>Sportler</w:t>
            </w:r>
            <w:r w:rsidR="002B29D8">
              <w:rPr>
                <w:rFonts w:ascii="Arial" w:hAnsi="Arial" w:cs="Arial"/>
                <w:sz w:val="22"/>
              </w:rPr>
              <w:t xml:space="preserve">/innen. Das erste Kind </w:t>
            </w:r>
            <w:r w:rsidR="00D80891">
              <w:rPr>
                <w:rFonts w:ascii="Arial" w:hAnsi="Arial" w:cs="Arial"/>
                <w:sz w:val="22"/>
              </w:rPr>
              <w:t xml:space="preserve">aus Gruppe 1 </w:t>
            </w:r>
            <w:r w:rsidR="009A0980">
              <w:rPr>
                <w:rFonts w:ascii="Arial" w:hAnsi="Arial" w:cs="Arial"/>
                <w:sz w:val="22"/>
              </w:rPr>
              <w:t xml:space="preserve">trainiert </w:t>
            </w:r>
            <w:r w:rsidR="00D80891">
              <w:rPr>
                <w:rFonts w:ascii="Arial" w:hAnsi="Arial" w:cs="Arial"/>
                <w:sz w:val="22"/>
              </w:rPr>
              <w:t xml:space="preserve">dann </w:t>
            </w:r>
            <w:r w:rsidR="002B29D8">
              <w:rPr>
                <w:rFonts w:ascii="Arial" w:hAnsi="Arial" w:cs="Arial"/>
                <w:sz w:val="22"/>
              </w:rPr>
              <w:t xml:space="preserve">das erste Kind </w:t>
            </w:r>
            <w:r>
              <w:rPr>
                <w:rFonts w:ascii="Arial" w:hAnsi="Arial" w:cs="Arial"/>
                <w:sz w:val="22"/>
              </w:rPr>
              <w:t xml:space="preserve">aus Gruppe 2 usw. </w:t>
            </w:r>
            <w:bookmarkStart w:id="0" w:name="_GoBack"/>
          </w:p>
          <w:bookmarkEnd w:id="0"/>
          <w:p w14:paraId="20A2260C" w14:textId="6B543642" w:rsidR="00325407" w:rsidRDefault="007E74F6" w:rsidP="0019191A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Durchschnittliche Lesegeschwindigkeit 2.</w:t>
            </w:r>
            <w:r w:rsidR="0063322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Kl.: 80 </w:t>
            </w:r>
            <w:proofErr w:type="spellStart"/>
            <w:r>
              <w:rPr>
                <w:rFonts w:ascii="Arial" w:hAnsi="Arial" w:cs="Arial"/>
                <w:sz w:val="22"/>
              </w:rPr>
              <w:t>WpM</w:t>
            </w:r>
            <w:proofErr w:type="spellEnd"/>
            <w:r>
              <w:rPr>
                <w:rFonts w:ascii="Arial" w:hAnsi="Arial" w:cs="Arial"/>
                <w:sz w:val="22"/>
              </w:rPr>
              <w:t>, 8.</w:t>
            </w:r>
            <w:r w:rsidR="0063322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Kl.: 180 </w:t>
            </w:r>
            <w:proofErr w:type="spellStart"/>
            <w:r>
              <w:rPr>
                <w:rFonts w:ascii="Arial" w:hAnsi="Arial" w:cs="Arial"/>
                <w:sz w:val="22"/>
              </w:rPr>
              <w:t>WpM</w:t>
            </w:r>
            <w:proofErr w:type="spellEnd"/>
          </w:p>
          <w:p w14:paraId="2887C00F" w14:textId="77777777" w:rsidR="009C1EC0" w:rsidRDefault="009C1EC0" w:rsidP="0019191A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</w:p>
          <w:p w14:paraId="7ADFC821" w14:textId="77777777" w:rsidR="009C1EC0" w:rsidRDefault="009C1EC0" w:rsidP="0019191A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134"/>
              <w:gridCol w:w="1317"/>
              <w:gridCol w:w="1134"/>
            </w:tblGrid>
            <w:tr w:rsidR="00017AAA" w14:paraId="4BB8AA20" w14:textId="77777777" w:rsidTr="004C1689">
              <w:trPr>
                <w:cantSplit/>
              </w:trPr>
              <w:tc>
                <w:tcPr>
                  <w:tcW w:w="1134" w:type="dxa"/>
                  <w:shd w:val="clear" w:color="auto" w:fill="E6E6E6"/>
                </w:tcPr>
                <w:p w14:paraId="5302CE22" w14:textId="59439E56" w:rsidR="00017AAA" w:rsidRPr="00A93277" w:rsidRDefault="00A93277" w:rsidP="0063322A">
                  <w:pPr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 w:rsidRPr="00A93277">
                    <w:rPr>
                      <w:rFonts w:ascii="Arial" w:hAnsi="Arial" w:cs="Arial"/>
                      <w:b/>
                      <w:sz w:val="22"/>
                    </w:rPr>
                    <w:t>Trainer</w:t>
                  </w:r>
                  <w:r w:rsidR="002B29D8">
                    <w:rPr>
                      <w:rFonts w:ascii="Arial" w:hAnsi="Arial" w:cs="Arial"/>
                      <w:b/>
                      <w:sz w:val="22"/>
                    </w:rPr>
                    <w:t>/in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2DAAC74B" w14:textId="269F5B2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WpM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E6E6E6"/>
                </w:tcPr>
                <w:p w14:paraId="0BAC5307" w14:textId="121E287B" w:rsidR="00017AAA" w:rsidRPr="00A93277" w:rsidRDefault="00A93277" w:rsidP="0063322A">
                  <w:pPr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 w:rsidRPr="00A93277">
                    <w:rPr>
                      <w:rFonts w:ascii="Arial" w:hAnsi="Arial" w:cs="Arial"/>
                      <w:b/>
                      <w:sz w:val="22"/>
                    </w:rPr>
                    <w:t>Sportler</w:t>
                  </w:r>
                  <w:r w:rsidR="002B29D8">
                    <w:rPr>
                      <w:rFonts w:ascii="Arial" w:hAnsi="Arial" w:cs="Arial"/>
                      <w:b/>
                      <w:sz w:val="22"/>
                    </w:rPr>
                    <w:t>/in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6CF9F1A8" w14:textId="2474CFE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WpM</w:t>
                  </w:r>
                  <w:proofErr w:type="spellEnd"/>
                </w:p>
              </w:tc>
            </w:tr>
            <w:tr w:rsidR="00017AAA" w14:paraId="230A3DAB" w14:textId="77777777" w:rsidTr="004C1689">
              <w:trPr>
                <w:cantSplit/>
                <w:trHeight w:val="417"/>
              </w:trPr>
              <w:tc>
                <w:tcPr>
                  <w:tcW w:w="1134" w:type="dxa"/>
                </w:tcPr>
                <w:p w14:paraId="06635D47" w14:textId="71F4CE40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Sebastian </w:t>
                  </w:r>
                </w:p>
              </w:tc>
              <w:tc>
                <w:tcPr>
                  <w:tcW w:w="1134" w:type="dxa"/>
                </w:tcPr>
                <w:p w14:paraId="2CFE237E" w14:textId="5799509B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135</w:t>
                  </w:r>
                </w:p>
              </w:tc>
              <w:tc>
                <w:tcPr>
                  <w:tcW w:w="1134" w:type="dxa"/>
                </w:tcPr>
                <w:p w14:paraId="2CA4632E" w14:textId="2FB61EC1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Julia </w:t>
                  </w:r>
                </w:p>
              </w:tc>
              <w:tc>
                <w:tcPr>
                  <w:tcW w:w="1134" w:type="dxa"/>
                </w:tcPr>
                <w:p w14:paraId="397D9D59" w14:textId="78C6A0C9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98</w:t>
                  </w:r>
                </w:p>
              </w:tc>
            </w:tr>
            <w:tr w:rsidR="00017AAA" w14:paraId="4FAEE133" w14:textId="77777777" w:rsidTr="002B29D8">
              <w:trPr>
                <w:cantSplit/>
                <w:trHeight w:val="331"/>
              </w:trPr>
              <w:tc>
                <w:tcPr>
                  <w:tcW w:w="1134" w:type="dxa"/>
                </w:tcPr>
                <w:p w14:paraId="5AEC96E5" w14:textId="77133494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Antonia </w:t>
                  </w:r>
                </w:p>
              </w:tc>
              <w:tc>
                <w:tcPr>
                  <w:tcW w:w="1134" w:type="dxa"/>
                </w:tcPr>
                <w:p w14:paraId="4165BDDC" w14:textId="36D511D2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128</w:t>
                  </w:r>
                </w:p>
              </w:tc>
              <w:tc>
                <w:tcPr>
                  <w:tcW w:w="1134" w:type="dxa"/>
                </w:tcPr>
                <w:p w14:paraId="7731859F" w14:textId="2719691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Nico </w:t>
                  </w:r>
                </w:p>
              </w:tc>
              <w:tc>
                <w:tcPr>
                  <w:tcW w:w="1134" w:type="dxa"/>
                </w:tcPr>
                <w:p w14:paraId="41E029C2" w14:textId="14E1CCAF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95</w:t>
                  </w:r>
                </w:p>
              </w:tc>
            </w:tr>
          </w:tbl>
          <w:p w14:paraId="0DF76621" w14:textId="77777777" w:rsidR="009C1EC0" w:rsidRDefault="009C1EC0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77DD58CE" w14:textId="52462957" w:rsidR="004C1689" w:rsidRDefault="008470F1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Sind die Teams gebildet, bekommt jedes davon </w:t>
            </w:r>
            <w:r w:rsidRPr="00235019">
              <w:rPr>
                <w:rFonts w:ascii="Arial" w:hAnsi="Arial" w:cs="Arial"/>
                <w:i/>
                <w:sz w:val="22"/>
              </w:rPr>
              <w:t>einen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Lesetext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und beide </w:t>
            </w:r>
            <w:r w:rsidR="002B29D8">
              <w:rPr>
                <w:rFonts w:ascii="Arial" w:hAnsi="Arial" w:cs="Arial"/>
                <w:sz w:val="22"/>
              </w:rPr>
              <w:t>Kinder</w:t>
            </w:r>
            <w:r>
              <w:rPr>
                <w:rFonts w:ascii="Arial" w:hAnsi="Arial" w:cs="Arial"/>
                <w:sz w:val="22"/>
              </w:rPr>
              <w:t xml:space="preserve"> lesen diesen halblaut vor. Dabei passt sich d</w:t>
            </w:r>
            <w:r w:rsidR="002B29D8">
              <w:rPr>
                <w:rFonts w:ascii="Arial" w:hAnsi="Arial" w:cs="Arial"/>
                <w:sz w:val="22"/>
              </w:rPr>
              <w:t>ie/d</w:t>
            </w:r>
            <w:r>
              <w:rPr>
                <w:rFonts w:ascii="Arial" w:hAnsi="Arial" w:cs="Arial"/>
                <w:sz w:val="22"/>
              </w:rPr>
              <w:t>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der Lesegeschwindigkeit </w:t>
            </w:r>
            <w:r w:rsidR="002B29D8">
              <w:rPr>
                <w:rFonts w:ascii="Arial" w:hAnsi="Arial" w:cs="Arial"/>
                <w:sz w:val="22"/>
              </w:rPr>
              <w:t>der/</w:t>
            </w:r>
            <w:r>
              <w:rPr>
                <w:rFonts w:ascii="Arial" w:hAnsi="Arial" w:cs="Arial"/>
                <w:sz w:val="22"/>
              </w:rPr>
              <w:t>des Sportler</w:t>
            </w:r>
            <w:r w:rsidR="002B29D8">
              <w:rPr>
                <w:rFonts w:ascii="Arial" w:hAnsi="Arial" w:cs="Arial"/>
                <w:sz w:val="22"/>
              </w:rPr>
              <w:t>in/Sportler</w:t>
            </w:r>
            <w:r>
              <w:rPr>
                <w:rFonts w:ascii="Arial" w:hAnsi="Arial" w:cs="Arial"/>
                <w:sz w:val="22"/>
              </w:rPr>
              <w:t>s an. D</w:t>
            </w:r>
            <w:r w:rsidR="002B29D8">
              <w:rPr>
                <w:rFonts w:ascii="Arial" w:hAnsi="Arial" w:cs="Arial"/>
                <w:sz w:val="22"/>
              </w:rPr>
              <w:t>ie/d</w:t>
            </w:r>
            <w:r>
              <w:rPr>
                <w:rFonts w:ascii="Arial" w:hAnsi="Arial" w:cs="Arial"/>
                <w:sz w:val="22"/>
              </w:rPr>
              <w:t>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führt dabei den Zeigefinger </w:t>
            </w:r>
            <w:r w:rsidR="004658CC">
              <w:rPr>
                <w:rFonts w:ascii="Arial" w:hAnsi="Arial" w:cs="Arial"/>
                <w:sz w:val="22"/>
              </w:rPr>
              <w:t>am Text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B000F">
              <w:rPr>
                <w:rFonts w:ascii="Arial" w:hAnsi="Arial" w:cs="Arial"/>
                <w:sz w:val="22"/>
              </w:rPr>
              <w:t>mit</w:t>
            </w:r>
            <w:r w:rsidR="00C21733">
              <w:rPr>
                <w:rFonts w:ascii="Arial" w:hAnsi="Arial" w:cs="Arial"/>
                <w:sz w:val="22"/>
              </w:rPr>
              <w:t>.</w:t>
            </w:r>
            <w:r w:rsidR="002B29D8">
              <w:rPr>
                <w:rFonts w:ascii="Arial" w:hAnsi="Arial" w:cs="Arial"/>
                <w:sz w:val="22"/>
              </w:rPr>
              <w:t xml:space="preserve"> Sie/e</w:t>
            </w:r>
            <w:r w:rsidR="00BB000F">
              <w:rPr>
                <w:rFonts w:ascii="Arial" w:hAnsi="Arial" w:cs="Arial"/>
                <w:sz w:val="22"/>
              </w:rPr>
              <w:t>r verbessert Lesefehler</w:t>
            </w:r>
            <w:r w:rsidR="00C21733">
              <w:rPr>
                <w:rFonts w:ascii="Arial" w:hAnsi="Arial" w:cs="Arial"/>
                <w:sz w:val="22"/>
              </w:rPr>
              <w:t xml:space="preserve">, lobt Gelungenes und </w:t>
            </w:r>
            <w:r w:rsidR="00BB000F">
              <w:rPr>
                <w:rFonts w:ascii="Arial" w:hAnsi="Arial" w:cs="Arial"/>
                <w:sz w:val="22"/>
              </w:rPr>
              <w:t xml:space="preserve">gibt dem Sportler Tipps. </w:t>
            </w:r>
            <w:r w:rsidR="00736670">
              <w:rPr>
                <w:rFonts w:ascii="Arial" w:hAnsi="Arial" w:cs="Arial"/>
                <w:sz w:val="22"/>
              </w:rPr>
              <w:t>Ab dem zweiten Durchgang kann der S</w:t>
            </w:r>
            <w:r w:rsidR="004C1689">
              <w:rPr>
                <w:rFonts w:ascii="Arial" w:hAnsi="Arial" w:cs="Arial"/>
                <w:sz w:val="22"/>
              </w:rPr>
              <w:t>portler das Zeichen zum Allein</w:t>
            </w:r>
            <w:r w:rsidR="004658CC">
              <w:rPr>
                <w:rFonts w:ascii="Arial" w:hAnsi="Arial" w:cs="Arial"/>
                <w:sz w:val="22"/>
              </w:rPr>
              <w:t>e</w:t>
            </w:r>
            <w:r w:rsidR="004C1689">
              <w:rPr>
                <w:rFonts w:ascii="Arial" w:hAnsi="Arial" w:cs="Arial"/>
                <w:sz w:val="22"/>
              </w:rPr>
              <w:t>-L</w:t>
            </w:r>
            <w:r w:rsidR="00736670">
              <w:rPr>
                <w:rFonts w:ascii="Arial" w:hAnsi="Arial" w:cs="Arial"/>
                <w:sz w:val="22"/>
              </w:rPr>
              <w:t xml:space="preserve">esen geben, dann werden nur noch die Fehler verbessert. </w:t>
            </w:r>
          </w:p>
          <w:p w14:paraId="39AEBEAA" w14:textId="77777777" w:rsidR="006F13D7" w:rsidRDefault="00736670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FD545F6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33E9F623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31947BA6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28586E77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639298EE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14EF069F" w14:textId="77777777" w:rsidR="0019191A" w:rsidRDefault="0019191A" w:rsidP="0063322A">
            <w:pPr>
              <w:jc w:val="both"/>
              <w:rPr>
                <w:rFonts w:ascii="Arial" w:hAnsi="Arial" w:cs="Arial"/>
                <w:sz w:val="22"/>
              </w:rPr>
            </w:pPr>
          </w:p>
          <w:p w14:paraId="3A936B15" w14:textId="77777777" w:rsid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25ED1D13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 w:rsidRPr="0019191A">
              <w:rPr>
                <w:rFonts w:ascii="Arial" w:hAnsi="Arial" w:cs="Arial"/>
                <w:b/>
                <w:sz w:val="22"/>
                <w:u w:val="single"/>
              </w:rPr>
              <w:t xml:space="preserve">Variante 2: Lesen mit Hörbüchern (nach </w:t>
            </w:r>
            <w:proofErr w:type="spellStart"/>
            <w:r w:rsidRPr="0019191A">
              <w:rPr>
                <w:rFonts w:ascii="Arial" w:hAnsi="Arial" w:cs="Arial"/>
                <w:b/>
                <w:sz w:val="22"/>
                <w:u w:val="single"/>
              </w:rPr>
              <w:t>Gailberger</w:t>
            </w:r>
            <w:proofErr w:type="spellEnd"/>
            <w:r w:rsidRPr="0019191A">
              <w:rPr>
                <w:rFonts w:ascii="Arial" w:hAnsi="Arial" w:cs="Arial"/>
                <w:b/>
                <w:sz w:val="22"/>
                <w:u w:val="single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FAB187A" w14:textId="64A2C82E" w:rsidR="0019191A" w:rsidRPr="00D03C59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A2CE4">
              <w:rPr>
                <w:rFonts w:ascii="Arial" w:hAnsi="Arial" w:cs="Arial"/>
                <w:sz w:val="22"/>
              </w:rPr>
              <w:t>Dieses Lautlese-Training ist eine Variante des begleitenden Lautlesens. Die Schüler</w:t>
            </w:r>
            <w:r>
              <w:rPr>
                <w:rFonts w:ascii="Arial" w:hAnsi="Arial" w:cs="Arial"/>
                <w:sz w:val="22"/>
              </w:rPr>
              <w:t xml:space="preserve">innen und Schüler </w:t>
            </w:r>
            <w:r w:rsidRPr="000A2CE4">
              <w:rPr>
                <w:rFonts w:ascii="Arial" w:hAnsi="Arial" w:cs="Arial"/>
                <w:sz w:val="22"/>
              </w:rPr>
              <w:t xml:space="preserve">hören ein Hörbuch und lesen simultan (halb-)laut in einem Buch mit. Das Hörbuch übernimmt sozusagen die Rolle des Lesemodells, das angemessenes Tempo, Betonung usw. demonstriert. </w:t>
            </w:r>
            <w:r w:rsidRPr="00D03C59">
              <w:rPr>
                <w:rFonts w:ascii="Arial" w:hAnsi="Arial" w:cs="Arial"/>
                <w:sz w:val="22"/>
              </w:rPr>
              <w:t>Eine zu hohe Vorlesegeschwindigkeit kann bei sehr leseschwachen Schülern leicht zu Frustration und Motivationsverlust führen</w:t>
            </w:r>
            <w:r>
              <w:rPr>
                <w:rFonts w:ascii="Arial" w:hAnsi="Arial" w:cs="Arial"/>
                <w:sz w:val="22"/>
              </w:rPr>
              <w:t>, daher sollten verschiedene Geschwindigkeitsstufen zur Auswahl (gegebenenfalls mit Programmen wie z.</w:t>
            </w:r>
            <w:r w:rsidR="00F70344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 xml:space="preserve">B. </w:t>
            </w:r>
            <w:hyperlink r:id="rId12" w:history="1">
              <w:proofErr w:type="spellStart"/>
              <w:r w:rsidRPr="0048093E">
                <w:rPr>
                  <w:rStyle w:val="Hyperlink"/>
                  <w:rFonts w:ascii="Arial" w:hAnsi="Arial" w:cs="Arial"/>
                  <w:sz w:val="22"/>
                </w:rPr>
                <w:t>Audacity</w:t>
              </w:r>
              <w:proofErr w:type="spellEnd"/>
            </w:hyperlink>
            <w:r>
              <w:rPr>
                <w:rFonts w:ascii="Arial" w:hAnsi="Arial" w:cs="Arial"/>
                <w:sz w:val="22"/>
              </w:rPr>
              <w:t xml:space="preserve"> drei Geschwindigkeitsstufen produzieren) angeboten werden.</w:t>
            </w:r>
            <w:r w:rsidRPr="00F0290A">
              <w:t xml:space="preserve"> </w:t>
            </w:r>
            <w:r w:rsidRPr="00F0290A">
              <w:rPr>
                <w:rFonts w:ascii="Arial" w:hAnsi="Arial" w:cs="Arial"/>
                <w:sz w:val="22"/>
              </w:rPr>
              <w:t xml:space="preserve">Text und Höraufnahme </w:t>
            </w:r>
            <w:r>
              <w:rPr>
                <w:rFonts w:ascii="Arial" w:hAnsi="Arial" w:cs="Arial"/>
                <w:sz w:val="22"/>
              </w:rPr>
              <w:t xml:space="preserve">sollten übereinstimmen, die Akademie für Leseförderung Niedersachsen verweist auf Hörbücher, die ungekürzt für die </w:t>
            </w:r>
            <w:hyperlink r:id="rId13" w:history="1">
              <w:r w:rsidRPr="00F0290A">
                <w:rPr>
                  <w:rStyle w:val="Hyperlink"/>
                  <w:rFonts w:ascii="Arial" w:hAnsi="Arial" w:cs="Arial"/>
                  <w:sz w:val="22"/>
                </w:rPr>
                <w:t>Grundschule</w:t>
              </w:r>
            </w:hyperlink>
            <w:r>
              <w:rPr>
                <w:rFonts w:ascii="Arial" w:hAnsi="Arial" w:cs="Arial"/>
                <w:sz w:val="22"/>
              </w:rPr>
              <w:t xml:space="preserve">, für die Jahrgangsstufen </w:t>
            </w:r>
            <w:hyperlink r:id="rId14" w:history="1">
              <w:r w:rsidRPr="00F0290A">
                <w:rPr>
                  <w:rStyle w:val="Hyperlink"/>
                  <w:rFonts w:ascii="Arial" w:hAnsi="Arial" w:cs="Arial"/>
                  <w:sz w:val="22"/>
                </w:rPr>
                <w:t>5 und 6</w:t>
              </w:r>
            </w:hyperlink>
            <w:r>
              <w:rPr>
                <w:rFonts w:ascii="Arial" w:hAnsi="Arial" w:cs="Arial"/>
                <w:sz w:val="22"/>
              </w:rPr>
              <w:t xml:space="preserve">, für </w:t>
            </w:r>
            <w:hyperlink r:id="rId15" w:history="1">
              <w:r w:rsidRPr="00F0290A">
                <w:rPr>
                  <w:rStyle w:val="Hyperlink"/>
                  <w:rFonts w:ascii="Arial" w:hAnsi="Arial" w:cs="Arial"/>
                  <w:sz w:val="22"/>
                </w:rPr>
                <w:t>7 und 8</w:t>
              </w:r>
            </w:hyperlink>
            <w:r>
              <w:rPr>
                <w:rFonts w:ascii="Arial" w:hAnsi="Arial" w:cs="Arial"/>
                <w:sz w:val="22"/>
              </w:rPr>
              <w:t xml:space="preserve"> sowie für </w:t>
            </w:r>
            <w:hyperlink r:id="rId16" w:history="1">
              <w:r w:rsidRPr="00F0290A">
                <w:rPr>
                  <w:rStyle w:val="Hyperlink"/>
                  <w:rFonts w:ascii="Arial" w:hAnsi="Arial" w:cs="Arial"/>
                  <w:sz w:val="22"/>
                </w:rPr>
                <w:t>9 und 10</w:t>
              </w:r>
            </w:hyperlink>
            <w:r>
              <w:rPr>
                <w:rFonts w:ascii="Arial" w:hAnsi="Arial" w:cs="Arial"/>
                <w:sz w:val="22"/>
              </w:rPr>
              <w:t xml:space="preserve"> vorliegen</w:t>
            </w:r>
            <w:r w:rsidRPr="00F0290A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A2CE4">
              <w:rPr>
                <w:rFonts w:ascii="Arial" w:hAnsi="Arial" w:cs="Arial"/>
                <w:sz w:val="22"/>
              </w:rPr>
              <w:t>Auch Elemente des wiederholenden Lautlesens können bei diesem Training integriert werden: Man kann Passagen des Hörbuchs, die man noch einmal lesen möchte, ohne Probleme erneut abspielen.</w:t>
            </w:r>
            <w:r w:rsidRPr="00D03C59">
              <w:rPr>
                <w:rFonts w:ascii="Arial" w:hAnsi="Arial" w:cs="Arial"/>
                <w:sz w:val="22"/>
              </w:rPr>
              <w:t xml:space="preserve"> </w:t>
            </w:r>
          </w:p>
          <w:p w14:paraId="78ABB03B" w14:textId="3E9BF367" w:rsidR="0019191A" w:rsidRDefault="0019191A" w:rsidP="0019191A">
            <w:pPr>
              <w:rPr>
                <w:rFonts w:ascii="Arial" w:hAnsi="Arial" w:cs="Arial"/>
                <w:b/>
                <w:sz w:val="22"/>
              </w:rPr>
            </w:pPr>
            <w:r w:rsidRPr="00781015">
              <w:rPr>
                <w:rFonts w:ascii="Arial" w:hAnsi="Arial" w:cs="Arial"/>
                <w:sz w:val="16"/>
                <w:szCs w:val="16"/>
              </w:rPr>
              <w:t>https://alf-hannover.de/sites/default/files/ungekuerzte_hoerbuecher_gs_1.pdf</w:t>
            </w:r>
            <w:r w:rsidRPr="00781015">
              <w:rPr>
                <w:rFonts w:ascii="Arial" w:hAnsi="Arial" w:cs="Arial"/>
                <w:sz w:val="16"/>
                <w:szCs w:val="16"/>
              </w:rPr>
              <w:br/>
              <w:t>https://alf-hannover.de/sites/default/files/ungekuerzte_hoerbuecher_5_6_0.pdf</w:t>
            </w:r>
            <w:r w:rsidRPr="00781015">
              <w:rPr>
                <w:rFonts w:ascii="Arial" w:hAnsi="Arial" w:cs="Arial"/>
                <w:sz w:val="16"/>
                <w:szCs w:val="16"/>
              </w:rPr>
              <w:br/>
              <w:t>https://www.alf-hannover.de/sites/default/files/ungekuerzte_hoerbuecher_7_8.pdf</w:t>
            </w:r>
            <w:r w:rsidRPr="00781015">
              <w:rPr>
                <w:rFonts w:ascii="Arial" w:hAnsi="Arial" w:cs="Arial"/>
                <w:sz w:val="16"/>
                <w:szCs w:val="16"/>
              </w:rPr>
              <w:br/>
              <w:t>https://alf-hannover.de/sites/default/files/ungekuerzte_hoerbuecher_9_10.pdf</w:t>
            </w:r>
          </w:p>
          <w:p w14:paraId="6D94C277" w14:textId="77777777" w:rsidR="0019191A" w:rsidRDefault="0019191A" w:rsidP="0019191A">
            <w:pPr>
              <w:rPr>
                <w:rFonts w:ascii="Arial" w:hAnsi="Arial" w:cs="Arial"/>
                <w:b/>
                <w:sz w:val="22"/>
              </w:rPr>
            </w:pPr>
          </w:p>
          <w:p w14:paraId="638887BE" w14:textId="5CCB5A91" w:rsidR="0019191A" w:rsidRPr="00FC6A41" w:rsidRDefault="0019191A" w:rsidP="0019191A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5ADC8F43" wp14:editId="54C6A5AD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208915</wp:posOffset>
                  </wp:positionV>
                  <wp:extent cx="1618615" cy="1624330"/>
                  <wp:effectExtent l="0" t="0" r="635" b="0"/>
                  <wp:wrapTight wrapText="bothSides">
                    <wp:wrapPolygon edited="0">
                      <wp:start x="0" y="0"/>
                      <wp:lineTo x="0" y="21279"/>
                      <wp:lineTo x="21354" y="21279"/>
                      <wp:lineTo x="21354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6" t="9422" r="9726" b="9726"/>
                          <a:stretch/>
                        </pic:blipFill>
                        <pic:spPr bwMode="auto">
                          <a:xfrm>
                            <a:off x="0" y="0"/>
                            <a:ext cx="161861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2"/>
              </w:rPr>
              <w:t xml:space="preserve">Leseflüssigkeitstraining in Bayern konkret: </w:t>
            </w:r>
            <w:proofErr w:type="spellStart"/>
            <w:r w:rsidRPr="009B00FF">
              <w:rPr>
                <w:rFonts w:ascii="Arial" w:hAnsi="Arial" w:cs="Arial"/>
                <w:b/>
                <w:sz w:val="22"/>
              </w:rPr>
              <w:t>Fi</w:t>
            </w:r>
            <w:r>
              <w:rPr>
                <w:rFonts w:ascii="Arial" w:hAnsi="Arial" w:cs="Arial"/>
                <w:b/>
                <w:sz w:val="22"/>
              </w:rPr>
              <w:t>LBY</w:t>
            </w:r>
            <w:proofErr w:type="spellEnd"/>
            <w:r w:rsidRPr="009B00FF">
              <w:rPr>
                <w:rFonts w:ascii="Arial" w:hAnsi="Arial" w:cs="Arial"/>
                <w:b/>
                <w:sz w:val="22"/>
              </w:rPr>
              <w:t xml:space="preserve"> und </w:t>
            </w:r>
            <w:proofErr w:type="spellStart"/>
            <w:r w:rsidRPr="009B00FF">
              <w:rPr>
                <w:rFonts w:ascii="Arial" w:hAnsi="Arial" w:cs="Arial"/>
                <w:b/>
                <w:sz w:val="22"/>
              </w:rPr>
              <w:t>Filius</w:t>
            </w:r>
            <w:proofErr w:type="spellEnd"/>
            <w:r w:rsidRPr="009B00FF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715ABAB" w14:textId="14D06002" w:rsidR="009C1EC0" w:rsidRDefault="0019191A" w:rsidP="0019191A">
            <w:pPr>
              <w:rPr>
                <w:rFonts w:ascii="Arial" w:hAnsi="Arial" w:cs="Arial"/>
                <w:sz w:val="22"/>
              </w:rPr>
            </w:pPr>
            <w:r w:rsidRPr="009B00FF">
              <w:rPr>
                <w:rFonts w:ascii="Arial" w:hAnsi="Arial" w:cs="Arial"/>
                <w:sz w:val="22"/>
              </w:rPr>
              <w:t>Um die Lesekompetenz der bayerischen Schüler</w:t>
            </w:r>
            <w:r>
              <w:rPr>
                <w:rFonts w:ascii="Arial" w:hAnsi="Arial" w:cs="Arial"/>
                <w:sz w:val="22"/>
              </w:rPr>
              <w:t>innen und Schüler</w:t>
            </w:r>
            <w:r w:rsidRPr="009B00FF">
              <w:rPr>
                <w:rFonts w:ascii="Arial" w:hAnsi="Arial" w:cs="Arial"/>
                <w:sz w:val="22"/>
              </w:rPr>
              <w:t xml:space="preserve"> zu stärken, wurde die Leseinitiative </w:t>
            </w:r>
            <w:hyperlink r:id="rId18" w:history="1">
              <w:proofErr w:type="spellStart"/>
              <w:r w:rsidRPr="0019191A">
                <w:rPr>
                  <w:rStyle w:val="Hyperlink"/>
                  <w:rFonts w:ascii="Arial" w:hAnsi="Arial" w:cs="Arial"/>
                  <w:sz w:val="22"/>
                </w:rPr>
                <w:t>FiLBY</w:t>
              </w:r>
              <w:proofErr w:type="spellEnd"/>
            </w:hyperlink>
            <w:r w:rsidRPr="009B00FF">
              <w:rPr>
                <w:rFonts w:ascii="Arial" w:hAnsi="Arial" w:cs="Arial"/>
                <w:sz w:val="22"/>
              </w:rPr>
              <w:t xml:space="preserve"> in Zusammenarbeit </w:t>
            </w:r>
            <w:r>
              <w:rPr>
                <w:rFonts w:ascii="Arial" w:hAnsi="Arial" w:cs="Arial"/>
                <w:sz w:val="22"/>
              </w:rPr>
              <w:t>des</w:t>
            </w:r>
            <w:r w:rsidRPr="009B00FF">
              <w:rPr>
                <w:rFonts w:ascii="Arial" w:hAnsi="Arial" w:cs="Arial"/>
                <w:sz w:val="22"/>
              </w:rPr>
              <w:t xml:space="preserve"> Kultusministerium</w:t>
            </w:r>
            <w:r>
              <w:rPr>
                <w:rFonts w:ascii="Arial" w:hAnsi="Arial" w:cs="Arial"/>
                <w:sz w:val="22"/>
              </w:rPr>
              <w:t>s</w:t>
            </w:r>
            <w:r w:rsidRPr="009B00FF">
              <w:rPr>
                <w:rFonts w:ascii="Arial" w:hAnsi="Arial" w:cs="Arial"/>
                <w:sz w:val="22"/>
              </w:rPr>
              <w:t>, ISB und de</w:t>
            </w:r>
            <w:r>
              <w:rPr>
                <w:rFonts w:ascii="Arial" w:hAnsi="Arial" w:cs="Arial"/>
                <w:sz w:val="22"/>
              </w:rPr>
              <w:t>s</w:t>
            </w:r>
            <w:r w:rsidRPr="009B00FF">
              <w:rPr>
                <w:rFonts w:ascii="Arial" w:hAnsi="Arial" w:cs="Arial"/>
                <w:sz w:val="22"/>
              </w:rPr>
              <w:t xml:space="preserve"> Lehrstuhl</w:t>
            </w:r>
            <w:r w:rsidR="00F70344">
              <w:rPr>
                <w:rFonts w:ascii="Arial" w:hAnsi="Arial" w:cs="Arial"/>
                <w:sz w:val="22"/>
              </w:rPr>
              <w:t>s</w:t>
            </w:r>
            <w:r w:rsidRPr="009B00FF">
              <w:rPr>
                <w:rFonts w:ascii="Arial" w:hAnsi="Arial" w:cs="Arial"/>
                <w:sz w:val="22"/>
              </w:rPr>
              <w:t xml:space="preserve"> für Deutschdidaktik in Regensburg entwickelt.</w:t>
            </w:r>
            <w:r>
              <w:rPr>
                <w:rFonts w:ascii="Arial" w:hAnsi="Arial" w:cs="Arial"/>
                <w:sz w:val="22"/>
              </w:rPr>
              <w:t xml:space="preserve"> Für die Nutzung von </w:t>
            </w:r>
            <w:proofErr w:type="spellStart"/>
            <w:r>
              <w:rPr>
                <w:rFonts w:ascii="Arial" w:hAnsi="Arial" w:cs="Arial"/>
                <w:sz w:val="22"/>
              </w:rPr>
              <w:t>FiLBY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ist aktuell (Stand 01.</w:t>
            </w:r>
            <w:r w:rsidR="00F70344">
              <w:rPr>
                <w:rFonts w:ascii="Arial" w:hAnsi="Arial" w:cs="Arial"/>
                <w:sz w:val="22"/>
              </w:rPr>
              <w:t>01</w:t>
            </w:r>
            <w:r>
              <w:rPr>
                <w:rFonts w:ascii="Arial" w:hAnsi="Arial" w:cs="Arial"/>
                <w:sz w:val="22"/>
              </w:rPr>
              <w:t>.20</w:t>
            </w:r>
            <w:r w:rsidR="00F70344">
              <w:rPr>
                <w:rFonts w:ascii="Arial" w:hAnsi="Arial" w:cs="Arial"/>
                <w:sz w:val="22"/>
              </w:rPr>
              <w:t>20</w:t>
            </w:r>
            <w:r>
              <w:rPr>
                <w:rFonts w:ascii="Arial" w:hAnsi="Arial" w:cs="Arial"/>
                <w:sz w:val="22"/>
              </w:rPr>
              <w:t>) noch eine Anmeldung nötig, hier werden auch Aufgaben zum Textverständnis erprobt.</w:t>
            </w:r>
          </w:p>
          <w:p w14:paraId="378B4BAE" w14:textId="77777777" w:rsidR="009C1EC0" w:rsidRDefault="009C1EC0" w:rsidP="0019191A">
            <w:pPr>
              <w:rPr>
                <w:rFonts w:ascii="Arial" w:hAnsi="Arial" w:cs="Arial"/>
                <w:sz w:val="22"/>
              </w:rPr>
            </w:pPr>
          </w:p>
          <w:p w14:paraId="07CC7FBC" w14:textId="18FFDABC" w:rsidR="0019191A" w:rsidRDefault="0019191A" w:rsidP="001919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Der Vorläufer </w:t>
            </w:r>
            <w:proofErr w:type="spellStart"/>
            <w:r>
              <w:rPr>
                <w:rFonts w:ascii="Arial" w:hAnsi="Arial" w:cs="Arial"/>
                <w:sz w:val="22"/>
              </w:rPr>
              <w:t>Filius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kann über </w:t>
            </w:r>
            <w:hyperlink r:id="rId19" w:history="1">
              <w:r w:rsidRPr="009C1EC0">
                <w:rPr>
                  <w:rStyle w:val="Hyperlink"/>
                  <w:rFonts w:ascii="Arial" w:hAnsi="Arial" w:cs="Arial"/>
                  <w:sz w:val="22"/>
                </w:rPr>
                <w:t>projektelis.eu</w:t>
              </w:r>
            </w:hyperlink>
            <w:r>
              <w:rPr>
                <w:rFonts w:ascii="Arial" w:hAnsi="Arial" w:cs="Arial"/>
                <w:sz w:val="22"/>
              </w:rPr>
              <w:t xml:space="preserve"> auch jetzt schon jederzeit genutzt werden. Beide Programme bieten die gleichen, kostenlosen Text- und Audiodateien zum Download. Die Texte weisen jeweils gleiche Schwierigkeitsstufe und Textlänge auf, sodass für die Schülerinnen und Schüler ein Lesefortschritt sichtbar werden kann. Die zugehörigen Höraufnahmen liegen</w:t>
            </w:r>
            <w:r>
              <w:t xml:space="preserve"> </w:t>
            </w:r>
            <w:r w:rsidRPr="00ED2A47">
              <w:rPr>
                <w:rFonts w:ascii="Arial" w:hAnsi="Arial" w:cs="Arial"/>
                <w:sz w:val="22"/>
              </w:rPr>
              <w:t xml:space="preserve">in drei Differenzierungsstufen </w:t>
            </w:r>
            <w:r>
              <w:rPr>
                <w:rFonts w:ascii="Arial" w:hAnsi="Arial" w:cs="Arial"/>
                <w:sz w:val="22"/>
              </w:rPr>
              <w:t xml:space="preserve">vor, </w:t>
            </w:r>
            <w:r w:rsidR="00F70344">
              <w:rPr>
                <w:rFonts w:ascii="Arial" w:hAnsi="Arial" w:cs="Arial"/>
                <w:sz w:val="22"/>
              </w:rPr>
              <w:t xml:space="preserve">wodurch </w:t>
            </w:r>
            <w:r>
              <w:rPr>
                <w:rFonts w:ascii="Arial" w:hAnsi="Arial" w:cs="Arial"/>
                <w:sz w:val="22"/>
              </w:rPr>
              <w:t xml:space="preserve">Individualisierung möglich ist. Dafür wählen die Schülerinnen und Schüler z. B. am </w:t>
            </w:r>
            <w:proofErr w:type="spellStart"/>
            <w:r>
              <w:rPr>
                <w:rFonts w:ascii="Arial" w:hAnsi="Arial" w:cs="Arial"/>
                <w:sz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die für sie passende Geschwindigkeitsstufe, die sie beim wiederholten Lesen auch erhöhen können.</w:t>
            </w:r>
          </w:p>
          <w:p w14:paraId="4B4CFE80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567E373B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4319BDCE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4D936CD7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2BC34840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7DB79869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075EFA32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61B101FD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5EA63F18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2ACF630C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2EFCC179" w14:textId="3FB15F73" w:rsidR="0019191A" w:rsidRPr="00767643" w:rsidRDefault="0019191A" w:rsidP="0019191A">
            <w:pPr>
              <w:spacing w:before="0" w:after="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3. </w:t>
            </w:r>
            <w:r w:rsidRPr="00767643">
              <w:rPr>
                <w:rFonts w:ascii="Arial" w:hAnsi="Arial" w:cs="Arial"/>
                <w:b/>
                <w:sz w:val="22"/>
                <w:u w:val="single"/>
              </w:rPr>
              <w:t>Implizites Leseflüssigkeitstraining:</w:t>
            </w:r>
            <w:r w:rsidRPr="00767643">
              <w:rPr>
                <w:rFonts w:ascii="Arial" w:hAnsi="Arial" w:cs="Arial"/>
                <w:sz w:val="22"/>
                <w:u w:val="single"/>
              </w:rPr>
              <w:br/>
            </w:r>
          </w:p>
          <w:p w14:paraId="319703F8" w14:textId="77777777" w:rsidR="0019191A" w:rsidRPr="001C7230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1C7230">
              <w:rPr>
                <w:rFonts w:ascii="Arial" w:hAnsi="Arial" w:cs="Arial"/>
                <w:b/>
                <w:sz w:val="22"/>
              </w:rPr>
              <w:t>Erstellen von Hördateien</w:t>
            </w:r>
          </w:p>
          <w:p w14:paraId="097FFFBD" w14:textId="7388A996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br/>
              <w:t xml:space="preserve">Schülerinnen und Schüler bereiten einen Text für die Höraufnahme vor. Dafür wird der (Sach-)Text in der Gruppe mehrmals gelesen und Artikulation sowie Betonung besprochen. Dann nimmt die Gruppe ihre Umsetzung (z. B. mit Diktier-Apps auf </w:t>
            </w:r>
            <w:proofErr w:type="spellStart"/>
            <w:r>
              <w:rPr>
                <w:rFonts w:ascii="Arial" w:hAnsi="Arial" w:cs="Arial"/>
                <w:sz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/Smartphone) auf. </w:t>
            </w:r>
            <w:r>
              <w:rPr>
                <w:rFonts w:ascii="Arial" w:hAnsi="Arial" w:cs="Arial"/>
                <w:sz w:val="22"/>
              </w:rPr>
              <w:br/>
              <w:t>Als Grundlage für Vertonungen eignen sich sowohl literarische Texte (z. B. Kurzgeschichten, Erzählungen, Fabeln</w:t>
            </w:r>
            <w:r w:rsidR="00F7034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…) als auch Sachtexte (z. B. Vorstellung von besonderen Tieren).</w:t>
            </w:r>
          </w:p>
          <w:p w14:paraId="0E82A372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44C4FF37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14:paraId="547FC0AA" w14:textId="77777777" w:rsidR="0019191A" w:rsidRDefault="0019191A" w:rsidP="0019191A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BE0DD1">
              <w:rPr>
                <w:rFonts w:ascii="Arial" w:hAnsi="Arial" w:cs="Arial"/>
                <w:b/>
                <w:sz w:val="22"/>
                <w:u w:val="single"/>
              </w:rPr>
              <w:t>Beispiel zur Vertonung von Sachtexten:</w:t>
            </w:r>
            <w:r w:rsidRPr="00545492">
              <w:rPr>
                <w:rFonts w:ascii="Arial" w:hAnsi="Arial" w:cs="Arial"/>
                <w:b/>
                <w:sz w:val="22"/>
              </w:rPr>
              <w:t xml:space="preserve"> </w:t>
            </w:r>
            <w:r w:rsidRPr="00545492"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b/>
                <w:sz w:val="22"/>
              </w:rPr>
              <w:t>Tiere, die kein Schwein kennt</w:t>
            </w:r>
          </w:p>
          <w:p w14:paraId="440F11E0" w14:textId="77777777" w:rsidR="0019191A" w:rsidRPr="00E362C4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 w:rsidRPr="00545492">
              <w:rPr>
                <w:rFonts w:ascii="Arial" w:hAnsi="Arial" w:cs="Arial"/>
                <w:sz w:val="22"/>
              </w:rPr>
              <w:t> </w:t>
            </w:r>
          </w:p>
          <w:p w14:paraId="112D893B" w14:textId="77777777" w:rsidR="0019191A" w:rsidRPr="00E362C4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75"/>
            </w:r>
            <w:r w:rsidRPr="00E362C4">
              <w:rPr>
                <w:rFonts w:ascii="Arial" w:hAnsi="Arial" w:cs="Arial"/>
                <w:sz w:val="22"/>
              </w:rPr>
              <w:t>Tierauswahl und Inhaltserschließung: Kopien von 8-9 Tieren werden im Klassenzimmer verteilt ausgehängt, je 2-3 Kinder platzieren sich bei einem Tier ihrer Wahl. In dieser Gruppe lesen sie den relativ einfachen, kurzen Text. Anhand des Textzusammenhangs</w:t>
            </w:r>
            <w:r>
              <w:rPr>
                <w:rFonts w:ascii="Arial" w:hAnsi="Arial" w:cs="Arial"/>
                <w:sz w:val="22"/>
              </w:rPr>
              <w:t xml:space="preserve"> oder eines Nachschlagewerkes</w:t>
            </w:r>
            <w:r w:rsidRPr="00E362C4">
              <w:rPr>
                <w:rFonts w:ascii="Arial" w:hAnsi="Arial" w:cs="Arial"/>
                <w:sz w:val="22"/>
              </w:rPr>
              <w:t xml:space="preserve"> ordnen sie den Fachbegriffen die entsprechende Erklärung zu</w:t>
            </w:r>
            <w:r>
              <w:rPr>
                <w:rFonts w:ascii="Arial" w:hAnsi="Arial" w:cs="Arial"/>
                <w:sz w:val="22"/>
              </w:rPr>
              <w:t xml:space="preserve">, das Textverständnis wird gesichert.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1AF66185" w14:textId="77777777" w:rsidR="0019191A" w:rsidRPr="00E362C4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76"/>
            </w:r>
            <w:r w:rsidRPr="00E362C4">
              <w:rPr>
                <w:rFonts w:ascii="Arial" w:hAnsi="Arial" w:cs="Arial"/>
                <w:sz w:val="22"/>
              </w:rPr>
              <w:t>Schüler</w:t>
            </w:r>
            <w:r>
              <w:rPr>
                <w:rFonts w:ascii="Arial" w:hAnsi="Arial" w:cs="Arial"/>
                <w:sz w:val="22"/>
              </w:rPr>
              <w:t>innen und Schüler</w:t>
            </w:r>
            <w:r w:rsidRPr="00E362C4">
              <w:rPr>
                <w:rFonts w:ascii="Arial" w:hAnsi="Arial" w:cs="Arial"/>
                <w:sz w:val="22"/>
              </w:rPr>
              <w:t xml:space="preserve"> üben das betonte Lesen eines Sachtextes</w:t>
            </w:r>
            <w:r>
              <w:rPr>
                <w:rFonts w:ascii="Arial" w:hAnsi="Arial" w:cs="Arial"/>
                <w:sz w:val="22"/>
              </w:rPr>
              <w:t>:</w:t>
            </w:r>
            <w:r w:rsidRPr="00E362C4">
              <w:rPr>
                <w:rFonts w:ascii="Arial" w:hAnsi="Arial" w:cs="Arial"/>
                <w:sz w:val="22"/>
              </w:rPr>
              <w:t xml:space="preserve"> Die Mitglieder der Gruppe teilen die Textpassagen unter sich auf und üben (auch als Hausaufgabe) das betonte Lesen. </w:t>
            </w:r>
          </w:p>
          <w:p w14:paraId="7907F0EC" w14:textId="77777777" w:rsidR="0019191A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 w:rsidRPr="00E362C4">
              <w:rPr>
                <w:rFonts w:ascii="Arial" w:hAnsi="Arial" w:cs="Arial"/>
                <w:sz w:val="22"/>
              </w:rPr>
              <w:t>Anschließend stellt jede Gruppe ihren Mitschüler</w:t>
            </w:r>
            <w:r>
              <w:rPr>
                <w:rFonts w:ascii="Arial" w:hAnsi="Arial" w:cs="Arial"/>
                <w:sz w:val="22"/>
              </w:rPr>
              <w:t>innen und Mitschülern</w:t>
            </w:r>
            <w:r w:rsidRPr="00E362C4">
              <w:rPr>
                <w:rFonts w:ascii="Arial" w:hAnsi="Arial" w:cs="Arial"/>
                <w:sz w:val="22"/>
              </w:rPr>
              <w:t xml:space="preserve"> „ihr Tier“ und das vorbereitete Lesestück vor. Die Mitschüler</w:t>
            </w:r>
            <w:r>
              <w:rPr>
                <w:rFonts w:ascii="Arial" w:hAnsi="Arial" w:cs="Arial"/>
                <w:sz w:val="22"/>
              </w:rPr>
              <w:t>innen und Mitschüler</w:t>
            </w:r>
            <w:r w:rsidRPr="00E362C4">
              <w:rPr>
                <w:rFonts w:ascii="Arial" w:hAnsi="Arial" w:cs="Arial"/>
                <w:sz w:val="22"/>
              </w:rPr>
              <w:t xml:space="preserve"> geben den Gruppenmitgliedern kurze Rückmeldungen zur Aufbereitung des Lesevortrags. D</w:t>
            </w:r>
            <w:r>
              <w:rPr>
                <w:rFonts w:ascii="Arial" w:hAnsi="Arial" w:cs="Arial"/>
                <w:sz w:val="22"/>
              </w:rPr>
              <w:t>ie Lehrkraft</w:t>
            </w:r>
            <w:r w:rsidRPr="00E362C4">
              <w:rPr>
                <w:rFonts w:ascii="Arial" w:hAnsi="Arial" w:cs="Arial"/>
                <w:sz w:val="22"/>
              </w:rPr>
              <w:t xml:space="preserve"> vermerkt positive </w:t>
            </w:r>
            <w:r>
              <w:rPr>
                <w:rFonts w:ascii="Arial" w:hAnsi="Arial" w:cs="Arial"/>
                <w:sz w:val="22"/>
              </w:rPr>
              <w:t>Rückmeldungen</w:t>
            </w:r>
            <w:r w:rsidRPr="00E362C4">
              <w:rPr>
                <w:rFonts w:ascii="Arial" w:hAnsi="Arial" w:cs="Arial"/>
                <w:sz w:val="22"/>
              </w:rPr>
              <w:t xml:space="preserve"> sowie Verbesserungsvorschläge auf einem </w:t>
            </w:r>
            <w:r>
              <w:rPr>
                <w:rFonts w:ascii="Arial" w:hAnsi="Arial" w:cs="Arial"/>
                <w:sz w:val="22"/>
              </w:rPr>
              <w:t>Feedback</w:t>
            </w:r>
            <w:r w:rsidRPr="00E362C4">
              <w:rPr>
                <w:rFonts w:ascii="Arial" w:hAnsi="Arial" w:cs="Arial"/>
                <w:sz w:val="22"/>
              </w:rPr>
              <w:t>bogen für die Gruppe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  <w:p w14:paraId="40B2841F" w14:textId="77777777" w:rsidR="0019191A" w:rsidRPr="00E362C4" w:rsidRDefault="0019191A" w:rsidP="0019191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Beispiel für Arbeitsblatt und Rückmeldebogen zu </w:t>
            </w:r>
            <w:hyperlink r:id="rId20" w:history="1">
              <w:r w:rsidRPr="000E720D">
                <w:rPr>
                  <w:rStyle w:val="Hyperlink"/>
                  <w:rFonts w:ascii="Arial" w:hAnsi="Arial" w:cs="Arial"/>
                  <w:sz w:val="22"/>
                </w:rPr>
                <w:t>„Tiere, die kein Schwein kennt“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2958501B" w14:textId="046E5DD1" w:rsidR="0019191A" w:rsidRPr="006F13D7" w:rsidRDefault="0019191A" w:rsidP="00F1777A">
            <w:pPr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77"/>
            </w:r>
            <w:r>
              <w:rPr>
                <w:rFonts w:ascii="Arial" w:hAnsi="Arial" w:cs="Arial"/>
                <w:sz w:val="22"/>
              </w:rPr>
              <w:t xml:space="preserve">Schülerinnen und Schüler </w:t>
            </w:r>
            <w:r w:rsidRPr="00E362C4">
              <w:rPr>
                <w:rFonts w:ascii="Arial" w:hAnsi="Arial" w:cs="Arial"/>
                <w:sz w:val="22"/>
              </w:rPr>
              <w:t xml:space="preserve">setzen </w:t>
            </w:r>
            <w:r>
              <w:rPr>
                <w:rFonts w:ascii="Arial" w:hAnsi="Arial" w:cs="Arial"/>
                <w:sz w:val="22"/>
              </w:rPr>
              <w:t xml:space="preserve">die </w:t>
            </w:r>
            <w:r w:rsidRPr="00E362C4">
              <w:rPr>
                <w:rFonts w:ascii="Arial" w:hAnsi="Arial" w:cs="Arial"/>
                <w:sz w:val="22"/>
              </w:rPr>
              <w:t>Verbesserungsvorschläge der Mitschüler</w:t>
            </w:r>
            <w:r>
              <w:rPr>
                <w:rFonts w:ascii="Arial" w:hAnsi="Arial" w:cs="Arial"/>
                <w:sz w:val="22"/>
              </w:rPr>
              <w:t xml:space="preserve">innen und Mitschüler </w:t>
            </w:r>
            <w:r w:rsidRPr="00E362C4">
              <w:rPr>
                <w:rFonts w:ascii="Arial" w:hAnsi="Arial" w:cs="Arial"/>
                <w:sz w:val="22"/>
              </w:rPr>
              <w:t xml:space="preserve">gegebenenfalls um und tragen den Sachtext am Ende einmal für eine Höraufnahme vor. </w:t>
            </w:r>
            <w:r>
              <w:rPr>
                <w:rFonts w:ascii="Arial" w:hAnsi="Arial" w:cs="Arial"/>
                <w:sz w:val="22"/>
              </w:rPr>
              <w:t xml:space="preserve">Die Höraufnahmen können über </w:t>
            </w:r>
            <w:proofErr w:type="spellStart"/>
            <w:r>
              <w:rPr>
                <w:rFonts w:ascii="Arial" w:hAnsi="Arial" w:cs="Arial"/>
                <w:sz w:val="22"/>
              </w:rPr>
              <w:t>mebis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für alle zur Verfügung gestellt werden. </w:t>
            </w:r>
          </w:p>
        </w:tc>
      </w:tr>
    </w:tbl>
    <w:p w14:paraId="0922B62C" w14:textId="77777777" w:rsidR="0019191A" w:rsidRDefault="0019191A" w:rsidP="002B29D8">
      <w:pPr>
        <w:rPr>
          <w:rFonts w:ascii="Arial" w:hAnsi="Arial" w:cs="Arial"/>
          <w:sz w:val="28"/>
          <w:szCs w:val="28"/>
        </w:rPr>
      </w:pPr>
    </w:p>
    <w:p w14:paraId="13B37693" w14:textId="77777777" w:rsidR="0019191A" w:rsidRDefault="0019191A" w:rsidP="002B29D8">
      <w:pPr>
        <w:rPr>
          <w:rFonts w:ascii="Arial" w:hAnsi="Arial" w:cs="Arial"/>
          <w:sz w:val="28"/>
          <w:szCs w:val="28"/>
        </w:rPr>
      </w:pPr>
    </w:p>
    <w:p w14:paraId="1779FF9D" w14:textId="77777777" w:rsidR="0019191A" w:rsidRDefault="0019191A" w:rsidP="002B29D8">
      <w:pPr>
        <w:rPr>
          <w:rFonts w:ascii="Arial" w:hAnsi="Arial" w:cs="Arial"/>
          <w:sz w:val="28"/>
          <w:szCs w:val="28"/>
        </w:rPr>
      </w:pPr>
    </w:p>
    <w:p w14:paraId="3E4FDB6A" w14:textId="77777777" w:rsidR="0019191A" w:rsidRDefault="0019191A" w:rsidP="002B29D8">
      <w:pPr>
        <w:rPr>
          <w:rFonts w:ascii="Arial" w:hAnsi="Arial" w:cs="Arial"/>
          <w:sz w:val="28"/>
          <w:szCs w:val="28"/>
        </w:rPr>
      </w:pPr>
    </w:p>
    <w:sectPr w:rsidR="0019191A" w:rsidSect="00DE7E3D">
      <w:headerReference w:type="default" r:id="rId21"/>
      <w:footerReference w:type="default" r:id="rId2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12C21" w14:textId="77777777" w:rsidR="00B873BB" w:rsidRDefault="00B873BB" w:rsidP="00DE7E3D">
      <w:pPr>
        <w:spacing w:after="0" w:line="240" w:lineRule="auto"/>
      </w:pPr>
      <w:r>
        <w:separator/>
      </w:r>
    </w:p>
  </w:endnote>
  <w:endnote w:type="continuationSeparator" w:id="0">
    <w:p w14:paraId="0CC81EF5" w14:textId="77777777" w:rsidR="00B873BB" w:rsidRDefault="00B873BB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1777A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F1777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33AB8" w14:textId="77777777" w:rsidR="00B873BB" w:rsidRDefault="00B873BB" w:rsidP="00DE7E3D">
      <w:pPr>
        <w:spacing w:after="0" w:line="240" w:lineRule="auto"/>
      </w:pPr>
      <w:r>
        <w:separator/>
      </w:r>
    </w:p>
  </w:footnote>
  <w:footnote w:type="continuationSeparator" w:id="0">
    <w:p w14:paraId="3940FAA2" w14:textId="77777777" w:rsidR="00B873BB" w:rsidRDefault="00B873BB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77777777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3C48"/>
    <w:multiLevelType w:val="hybridMultilevel"/>
    <w:tmpl w:val="CB10A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6B28"/>
    <w:rsid w:val="0003512A"/>
    <w:rsid w:val="000653BF"/>
    <w:rsid w:val="0009588C"/>
    <w:rsid w:val="000C7314"/>
    <w:rsid w:val="001122DD"/>
    <w:rsid w:val="001406D6"/>
    <w:rsid w:val="00141EC8"/>
    <w:rsid w:val="001570B8"/>
    <w:rsid w:val="00170559"/>
    <w:rsid w:val="00175D4F"/>
    <w:rsid w:val="001815A2"/>
    <w:rsid w:val="0019191A"/>
    <w:rsid w:val="001B57C8"/>
    <w:rsid w:val="00212991"/>
    <w:rsid w:val="00215863"/>
    <w:rsid w:val="00224CB8"/>
    <w:rsid w:val="002272C9"/>
    <w:rsid w:val="00235019"/>
    <w:rsid w:val="00246D32"/>
    <w:rsid w:val="00253455"/>
    <w:rsid w:val="00267701"/>
    <w:rsid w:val="00272CDB"/>
    <w:rsid w:val="00286BA3"/>
    <w:rsid w:val="002B29D8"/>
    <w:rsid w:val="002B35C3"/>
    <w:rsid w:val="002E12A0"/>
    <w:rsid w:val="00325407"/>
    <w:rsid w:val="0034071A"/>
    <w:rsid w:val="00343CB6"/>
    <w:rsid w:val="0038049A"/>
    <w:rsid w:val="00383C65"/>
    <w:rsid w:val="00384637"/>
    <w:rsid w:val="003A3139"/>
    <w:rsid w:val="003C24A7"/>
    <w:rsid w:val="003D0E09"/>
    <w:rsid w:val="003F3607"/>
    <w:rsid w:val="00412062"/>
    <w:rsid w:val="004658CC"/>
    <w:rsid w:val="0048606B"/>
    <w:rsid w:val="00494EDE"/>
    <w:rsid w:val="004C1689"/>
    <w:rsid w:val="004C2B34"/>
    <w:rsid w:val="004F11A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3322A"/>
    <w:rsid w:val="00642C33"/>
    <w:rsid w:val="00657B7F"/>
    <w:rsid w:val="006A4D18"/>
    <w:rsid w:val="006C3C68"/>
    <w:rsid w:val="006E548A"/>
    <w:rsid w:val="006F13D7"/>
    <w:rsid w:val="00712BAD"/>
    <w:rsid w:val="00736670"/>
    <w:rsid w:val="007639D1"/>
    <w:rsid w:val="007745F7"/>
    <w:rsid w:val="007B2ECF"/>
    <w:rsid w:val="007B482C"/>
    <w:rsid w:val="007D0304"/>
    <w:rsid w:val="007E05A6"/>
    <w:rsid w:val="007E74F6"/>
    <w:rsid w:val="0082045D"/>
    <w:rsid w:val="00843320"/>
    <w:rsid w:val="008470F1"/>
    <w:rsid w:val="008511D8"/>
    <w:rsid w:val="00854FB0"/>
    <w:rsid w:val="008B64ED"/>
    <w:rsid w:val="008F02DA"/>
    <w:rsid w:val="008F3071"/>
    <w:rsid w:val="009550A9"/>
    <w:rsid w:val="00955C10"/>
    <w:rsid w:val="00974483"/>
    <w:rsid w:val="009A0980"/>
    <w:rsid w:val="009A3B1E"/>
    <w:rsid w:val="009C1EC0"/>
    <w:rsid w:val="00A30E27"/>
    <w:rsid w:val="00A5040A"/>
    <w:rsid w:val="00A65A80"/>
    <w:rsid w:val="00A77419"/>
    <w:rsid w:val="00A83921"/>
    <w:rsid w:val="00A93277"/>
    <w:rsid w:val="00AB0F15"/>
    <w:rsid w:val="00AB55A9"/>
    <w:rsid w:val="00AB72A3"/>
    <w:rsid w:val="00B10725"/>
    <w:rsid w:val="00B31FC1"/>
    <w:rsid w:val="00B83BBA"/>
    <w:rsid w:val="00B873BB"/>
    <w:rsid w:val="00BB000F"/>
    <w:rsid w:val="00BE5206"/>
    <w:rsid w:val="00BF16B4"/>
    <w:rsid w:val="00C21733"/>
    <w:rsid w:val="00C30163"/>
    <w:rsid w:val="00C556E5"/>
    <w:rsid w:val="00C76262"/>
    <w:rsid w:val="00C7719F"/>
    <w:rsid w:val="00C94AED"/>
    <w:rsid w:val="00CB2E8C"/>
    <w:rsid w:val="00CD71F3"/>
    <w:rsid w:val="00D11FA6"/>
    <w:rsid w:val="00D1370C"/>
    <w:rsid w:val="00D2779B"/>
    <w:rsid w:val="00D73BFF"/>
    <w:rsid w:val="00D76C7E"/>
    <w:rsid w:val="00D80891"/>
    <w:rsid w:val="00DB2F6B"/>
    <w:rsid w:val="00DE7E3D"/>
    <w:rsid w:val="00E13CC9"/>
    <w:rsid w:val="00E2307A"/>
    <w:rsid w:val="00E373F2"/>
    <w:rsid w:val="00E57C29"/>
    <w:rsid w:val="00E66A1A"/>
    <w:rsid w:val="00E91AC6"/>
    <w:rsid w:val="00EA1B00"/>
    <w:rsid w:val="00EB2052"/>
    <w:rsid w:val="00EC4284"/>
    <w:rsid w:val="00F1777A"/>
    <w:rsid w:val="00F21B36"/>
    <w:rsid w:val="00F40664"/>
    <w:rsid w:val="00F50329"/>
    <w:rsid w:val="00F70344"/>
    <w:rsid w:val="00F7440C"/>
    <w:rsid w:val="00F82F27"/>
    <w:rsid w:val="00F92D19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191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191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en.bayern.de/rollierendelesestunde/" TargetMode="External"/><Relationship Id="rId13" Type="http://schemas.openxmlformats.org/officeDocument/2006/relationships/hyperlink" Target="https://alf-hannover.de/sites/default/files/ungekuerzte_hoerbuecher_gs_1.pdf" TargetMode="External"/><Relationship Id="rId18" Type="http://schemas.openxmlformats.org/officeDocument/2006/relationships/hyperlink" Target="https://filby.alp.dillingen.de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udacity.de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lf-hannover.de/sites/default/files/ungekuerzte_hoerbuecher_9_10.pdf" TargetMode="External"/><Relationship Id="rId20" Type="http://schemas.openxmlformats.org/officeDocument/2006/relationships/hyperlink" Target="https://www.lesen.bayern.de/fileadmin/user_upload/Lesen/zusatzmaterialien/978383695974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ni-regensburg.de/sprache-literatur-kultur/germanistik-did/downloads/ratte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lf-hannover.de/sites/default/files/ungekuerzte_hoerbuecher_7_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sen.bayern.de/fachsprache/" TargetMode="External"/><Relationship Id="rId19" Type="http://schemas.openxmlformats.org/officeDocument/2006/relationships/hyperlink" Target="http://www.projektelis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metrica.de/lix.html" TargetMode="External"/><Relationship Id="rId14" Type="http://schemas.openxmlformats.org/officeDocument/2006/relationships/hyperlink" Target="https://alf-hannover.de/sites/default/files/ungekuerzte_hoerbuecher_5_6_0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5</Pages>
  <Words>1320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3</cp:revision>
  <cp:lastPrinted>2020-04-24T07:59:00Z</cp:lastPrinted>
  <dcterms:created xsi:type="dcterms:W3CDTF">2020-03-30T06:43:00Z</dcterms:created>
  <dcterms:modified xsi:type="dcterms:W3CDTF">2020-04-24T07:59:00Z</dcterms:modified>
</cp:coreProperties>
</file>