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3D7" w:rsidRPr="00C31C17" w:rsidRDefault="00DC15F5" w:rsidP="00C31C1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240" w:line="240" w:lineRule="auto"/>
        <w:contextualSpacing/>
        <w:jc w:val="center"/>
        <w:rPr>
          <w:rFonts w:ascii="Arial" w:eastAsia="Times New Roman" w:hAnsi="Arial" w:cs="Arial"/>
          <w:color w:val="000000"/>
          <w:spacing w:val="5"/>
          <w:sz w:val="34"/>
          <w:szCs w:val="52"/>
        </w:rPr>
      </w:pPr>
      <w:bookmarkStart w:id="0" w:name="_GoBack"/>
      <w:bookmarkEnd w:id="0"/>
      <w:r>
        <w:rPr>
          <w:rFonts w:ascii="Arial" w:eastAsia="Times New Roman" w:hAnsi="Arial" w:cs="Arial"/>
          <w:b/>
          <w:color w:val="000000"/>
          <w:spacing w:val="5"/>
          <w:sz w:val="34"/>
          <w:szCs w:val="52"/>
        </w:rPr>
        <w:t>Leseszenarien</w:t>
      </w:r>
    </w:p>
    <w:p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p w:rsidR="006F13D7" w:rsidRPr="006F13D7" w:rsidRDefault="006F13D7" w:rsidP="006F13D7">
      <w:pPr>
        <w:jc w:val="center"/>
        <w:rPr>
          <w:rFonts w:ascii="Arial" w:hAnsi="Arial" w:cs="Arial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6"/>
        <w:gridCol w:w="6910"/>
      </w:tblGrid>
      <w:tr w:rsidR="006F13D7" w:rsidRPr="006F13D7" w:rsidTr="00C315E6">
        <w:tc>
          <w:tcPr>
            <w:tcW w:w="2376" w:type="dxa"/>
          </w:tcPr>
          <w:p w:rsidR="006F13D7" w:rsidRPr="006F13D7" w:rsidRDefault="006F13D7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Schulart(en)</w:t>
            </w:r>
          </w:p>
        </w:tc>
        <w:tc>
          <w:tcPr>
            <w:tcW w:w="6910" w:type="dxa"/>
          </w:tcPr>
          <w:p w:rsidR="006F13D7" w:rsidRPr="006F13D7" w:rsidRDefault="00DC15F5" w:rsidP="006F13D7">
            <w:pPr>
              <w:rPr>
                <w:rFonts w:ascii="Arial" w:hAnsi="Arial" w:cs="Arial"/>
                <w:sz w:val="22"/>
                <w:highlight w:val="yellow"/>
              </w:rPr>
            </w:pPr>
            <w:r w:rsidRPr="00DC15F5">
              <w:rPr>
                <w:rFonts w:ascii="Arial" w:hAnsi="Arial" w:cs="Arial"/>
                <w:sz w:val="22"/>
              </w:rPr>
              <w:t>alle</w:t>
            </w:r>
          </w:p>
        </w:tc>
      </w:tr>
      <w:tr w:rsidR="006F13D7" w:rsidRPr="006F13D7" w:rsidTr="00C315E6">
        <w:tc>
          <w:tcPr>
            <w:tcW w:w="2376" w:type="dxa"/>
          </w:tcPr>
          <w:p w:rsidR="006F13D7" w:rsidRPr="006F13D7" w:rsidRDefault="006F13D7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Jahrgangsstufe(n)</w:t>
            </w:r>
          </w:p>
        </w:tc>
        <w:tc>
          <w:tcPr>
            <w:tcW w:w="6910" w:type="dxa"/>
          </w:tcPr>
          <w:p w:rsidR="006F13D7" w:rsidRPr="006F13D7" w:rsidRDefault="00DC15F5" w:rsidP="006F13D7">
            <w:pPr>
              <w:rPr>
                <w:rFonts w:ascii="Arial" w:hAnsi="Arial" w:cs="Arial"/>
                <w:sz w:val="22"/>
                <w:highlight w:val="yellow"/>
              </w:rPr>
            </w:pPr>
            <w:r>
              <w:rPr>
                <w:rFonts w:ascii="Arial" w:hAnsi="Arial" w:cs="Arial"/>
                <w:sz w:val="22"/>
              </w:rPr>
              <w:t>1</w:t>
            </w:r>
            <w:r w:rsidR="005D0633">
              <w:rPr>
                <w:rFonts w:ascii="Arial" w:hAnsi="Arial" w:cs="Arial"/>
                <w:sz w:val="22"/>
              </w:rPr>
              <w:t xml:space="preserve"> – 9</w:t>
            </w:r>
            <w:r w:rsidRPr="00DC15F5">
              <w:rPr>
                <w:rFonts w:ascii="Arial" w:hAnsi="Arial" w:cs="Arial"/>
                <w:sz w:val="22"/>
              </w:rPr>
              <w:t xml:space="preserve"> (modifizieren je nach </w:t>
            </w:r>
            <w:proofErr w:type="spellStart"/>
            <w:r w:rsidRPr="00DC15F5">
              <w:rPr>
                <w:rFonts w:ascii="Arial" w:hAnsi="Arial" w:cs="Arial"/>
                <w:sz w:val="22"/>
              </w:rPr>
              <w:t>Jgst</w:t>
            </w:r>
            <w:proofErr w:type="spellEnd"/>
            <w:r w:rsidRPr="00DC15F5">
              <w:rPr>
                <w:rFonts w:ascii="Arial" w:hAnsi="Arial" w:cs="Arial"/>
                <w:sz w:val="22"/>
              </w:rPr>
              <w:t>.)</w:t>
            </w:r>
          </w:p>
        </w:tc>
      </w:tr>
      <w:tr w:rsidR="006F13D7" w:rsidRPr="006F13D7" w:rsidTr="00C315E6">
        <w:tc>
          <w:tcPr>
            <w:tcW w:w="2376" w:type="dxa"/>
          </w:tcPr>
          <w:p w:rsidR="006F13D7" w:rsidRPr="006F13D7" w:rsidRDefault="006F13D7" w:rsidP="006F13D7">
            <w:pPr>
              <w:rPr>
                <w:rFonts w:ascii="Arial" w:hAnsi="Arial" w:cs="Arial"/>
                <w:b/>
                <w:sz w:val="22"/>
                <w:highlight w:val="yellow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Fach/Fächer/</w:t>
            </w:r>
            <w:proofErr w:type="spellStart"/>
            <w:r w:rsidRPr="006F13D7">
              <w:rPr>
                <w:rFonts w:ascii="Arial" w:hAnsi="Arial" w:cs="Arial"/>
                <w:b/>
                <w:sz w:val="22"/>
              </w:rPr>
              <w:t>fachüb</w:t>
            </w:r>
            <w:proofErr w:type="spellEnd"/>
            <w:r w:rsidRPr="006F13D7">
              <w:rPr>
                <w:rFonts w:ascii="Arial" w:hAnsi="Arial" w:cs="Arial"/>
                <w:b/>
                <w:sz w:val="22"/>
              </w:rPr>
              <w:t>.</w:t>
            </w:r>
          </w:p>
        </w:tc>
        <w:tc>
          <w:tcPr>
            <w:tcW w:w="6910" w:type="dxa"/>
          </w:tcPr>
          <w:p w:rsidR="006F13D7" w:rsidRPr="006F13D7" w:rsidRDefault="00DC15F5" w:rsidP="006F13D7">
            <w:pPr>
              <w:rPr>
                <w:rFonts w:ascii="Arial" w:hAnsi="Arial" w:cs="Arial"/>
                <w:sz w:val="22"/>
                <w:highlight w:val="yellow"/>
              </w:rPr>
            </w:pPr>
            <w:r w:rsidRPr="00DC15F5">
              <w:rPr>
                <w:rFonts w:ascii="Arial" w:hAnsi="Arial" w:cs="Arial"/>
                <w:sz w:val="22"/>
              </w:rPr>
              <w:t>alle (modifizieren je nach Fach und Aufgabe)</w:t>
            </w:r>
          </w:p>
        </w:tc>
      </w:tr>
      <w:tr w:rsidR="006F13D7" w:rsidRPr="006F13D7" w:rsidTr="00C315E6">
        <w:tc>
          <w:tcPr>
            <w:tcW w:w="2376" w:type="dxa"/>
          </w:tcPr>
          <w:p w:rsidR="006F13D7" w:rsidRPr="006F13D7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>Textarten</w:t>
            </w:r>
          </w:p>
        </w:tc>
        <w:tc>
          <w:tcPr>
            <w:tcW w:w="6910" w:type="dxa"/>
          </w:tcPr>
          <w:p w:rsidR="006F13D7" w:rsidRPr="006F13D7" w:rsidRDefault="00DC15F5" w:rsidP="006F13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alle, insbesondere </w:t>
            </w:r>
            <w:r w:rsidR="00793B52">
              <w:rPr>
                <w:rFonts w:ascii="Arial" w:hAnsi="Arial" w:cs="Arial"/>
                <w:sz w:val="22"/>
              </w:rPr>
              <w:t xml:space="preserve">auch für Texte mit narrativen Elementen </w:t>
            </w:r>
            <w:r w:rsidRPr="00DC15F5">
              <w:rPr>
                <w:rFonts w:ascii="Arial" w:hAnsi="Arial" w:cs="Arial"/>
                <w:sz w:val="22"/>
              </w:rPr>
              <w:t>mittleren/höheren Schwierigkeitsgrades</w:t>
            </w:r>
          </w:p>
        </w:tc>
      </w:tr>
      <w:tr w:rsidR="006F13D7" w:rsidRPr="006F13D7" w:rsidTr="00C315E6">
        <w:tc>
          <w:tcPr>
            <w:tcW w:w="2376" w:type="dxa"/>
          </w:tcPr>
          <w:p w:rsidR="006F13D7" w:rsidRPr="006F13D7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Kurzbeschreibung </w:t>
            </w:r>
          </w:p>
        </w:tc>
        <w:tc>
          <w:tcPr>
            <w:tcW w:w="6910" w:type="dxa"/>
          </w:tcPr>
          <w:p w:rsidR="006F13D7" w:rsidRPr="006F13D7" w:rsidRDefault="00DF36F8" w:rsidP="006F13D7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Methode in</w:t>
            </w:r>
            <w:r w:rsidR="0061781B">
              <w:rPr>
                <w:rFonts w:ascii="Arial" w:hAnsi="Arial" w:cs="Arial"/>
                <w:sz w:val="22"/>
              </w:rPr>
              <w:t xml:space="preserve"> Einzel-, Partner- oder Gruppenarbeit; </w:t>
            </w:r>
            <w:r>
              <w:rPr>
                <w:rFonts w:ascii="Arial" w:hAnsi="Arial" w:cs="Arial"/>
                <w:sz w:val="22"/>
              </w:rPr>
              <w:t>a</w:t>
            </w:r>
            <w:r w:rsidR="0061781B">
              <w:rPr>
                <w:rFonts w:ascii="Arial" w:hAnsi="Arial" w:cs="Arial"/>
                <w:sz w:val="22"/>
              </w:rPr>
              <w:t>ktive</w:t>
            </w:r>
            <w:r w:rsidR="000C6162">
              <w:rPr>
                <w:rFonts w:ascii="Arial" w:hAnsi="Arial" w:cs="Arial"/>
                <w:sz w:val="22"/>
              </w:rPr>
              <w:t>, individuelle</w:t>
            </w:r>
            <w:r w:rsidR="0061781B">
              <w:rPr>
                <w:rFonts w:ascii="Arial" w:hAnsi="Arial" w:cs="Arial"/>
                <w:sz w:val="22"/>
              </w:rPr>
              <w:t xml:space="preserve"> Auseinandersetzung mit ein</w:t>
            </w:r>
            <w:r w:rsidR="000C6162">
              <w:rPr>
                <w:rFonts w:ascii="Arial" w:hAnsi="Arial" w:cs="Arial"/>
                <w:sz w:val="22"/>
              </w:rPr>
              <w:t>em Text anhand von handlungs- und produktionsorientierten</w:t>
            </w:r>
            <w:r w:rsidR="0061781B">
              <w:rPr>
                <w:rFonts w:ascii="Arial" w:hAnsi="Arial" w:cs="Arial"/>
                <w:sz w:val="22"/>
              </w:rPr>
              <w:t xml:space="preserve"> Methodenkarten</w:t>
            </w:r>
          </w:p>
        </w:tc>
      </w:tr>
      <w:tr w:rsidR="006F13D7" w:rsidRPr="006F13D7" w:rsidTr="00C315E6">
        <w:tc>
          <w:tcPr>
            <w:tcW w:w="2376" w:type="dxa"/>
          </w:tcPr>
          <w:p w:rsidR="006F13D7" w:rsidRPr="006F13D7" w:rsidRDefault="006F13D7" w:rsidP="006F13D7">
            <w:pPr>
              <w:rPr>
                <w:rFonts w:ascii="Arial" w:hAnsi="Arial" w:cs="Arial"/>
                <w:b/>
                <w:sz w:val="22"/>
              </w:rPr>
            </w:pPr>
            <w:r w:rsidRPr="006F13D7">
              <w:rPr>
                <w:rFonts w:ascii="Arial" w:hAnsi="Arial" w:cs="Arial"/>
                <w:b/>
                <w:sz w:val="22"/>
              </w:rPr>
              <w:t xml:space="preserve">Materialien </w:t>
            </w:r>
          </w:p>
        </w:tc>
        <w:tc>
          <w:tcPr>
            <w:tcW w:w="6910" w:type="dxa"/>
          </w:tcPr>
          <w:p w:rsidR="006F13D7" w:rsidRPr="006F13D7" w:rsidRDefault="00DC15F5" w:rsidP="005D0633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Text(e)</w:t>
            </w:r>
            <w:r w:rsidR="0061781B">
              <w:rPr>
                <w:rFonts w:ascii="Arial" w:hAnsi="Arial" w:cs="Arial"/>
                <w:sz w:val="22"/>
              </w:rPr>
              <w:t>, Methoden</w:t>
            </w:r>
            <w:r>
              <w:rPr>
                <w:rFonts w:ascii="Arial" w:hAnsi="Arial" w:cs="Arial"/>
                <w:sz w:val="22"/>
              </w:rPr>
              <w:t>karten</w:t>
            </w:r>
            <w:r w:rsidR="0061781B">
              <w:rPr>
                <w:rFonts w:ascii="Arial" w:hAnsi="Arial" w:cs="Arial"/>
                <w:sz w:val="22"/>
              </w:rPr>
              <w:t xml:space="preserve">, Stifte, Papier </w:t>
            </w:r>
          </w:p>
        </w:tc>
      </w:tr>
    </w:tbl>
    <w:p w:rsidR="00224CB8" w:rsidRPr="006F13D7" w:rsidRDefault="00224CB8" w:rsidP="006F13D7">
      <w:pPr>
        <w:rPr>
          <w:rFonts w:ascii="Arial" w:hAnsi="Arial" w:cs="Arial"/>
          <w:sz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170"/>
      </w:tblGrid>
      <w:tr w:rsidR="006F13D7" w:rsidRPr="006F13D7" w:rsidTr="004919B8">
        <w:trPr>
          <w:trHeight w:val="922"/>
        </w:trPr>
        <w:tc>
          <w:tcPr>
            <w:tcW w:w="9170" w:type="dxa"/>
          </w:tcPr>
          <w:p w:rsidR="00793B52" w:rsidRPr="001B688E" w:rsidRDefault="00793B52" w:rsidP="001B688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contextualSpacing/>
              <w:jc w:val="center"/>
              <w:rPr>
                <w:rFonts w:ascii="Arial" w:eastAsia="Times New Roman" w:hAnsi="Arial" w:cs="Arial"/>
                <w:color w:val="000000"/>
                <w:spacing w:val="5"/>
                <w:sz w:val="32"/>
                <w:szCs w:val="32"/>
              </w:rPr>
            </w:pPr>
            <w:r w:rsidRPr="001B688E">
              <w:rPr>
                <w:rFonts w:ascii="Arial" w:eastAsia="Times New Roman" w:hAnsi="Arial" w:cs="Arial"/>
                <w:b/>
                <w:color w:val="000000"/>
                <w:spacing w:val="5"/>
                <w:sz w:val="32"/>
                <w:szCs w:val="32"/>
              </w:rPr>
              <w:t>Leseszenarien</w:t>
            </w:r>
          </w:p>
          <w:p w:rsidR="00224CB8" w:rsidRPr="00C8657A" w:rsidRDefault="005D0633" w:rsidP="00C865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contextualSpacing/>
              <w:jc w:val="center"/>
              <w:rPr>
                <w:rFonts w:ascii="Arial" w:eastAsia="Times New Roman" w:hAnsi="Arial" w:cs="Arial"/>
                <w:color w:val="000000"/>
                <w:spacing w:val="5"/>
                <w:sz w:val="32"/>
                <w:szCs w:val="32"/>
              </w:rPr>
            </w:pPr>
            <w:r w:rsidRPr="005D0633">
              <w:rPr>
                <w:rFonts w:ascii="Arial" w:eastAsia="Times New Roman" w:hAnsi="Arial" w:cs="Arial"/>
                <w:color w:val="000000"/>
                <w:spacing w:val="5"/>
                <w:sz w:val="32"/>
                <w:szCs w:val="32"/>
              </w:rPr>
              <w:t>Methodenkarten</w:t>
            </w:r>
            <w:r>
              <w:rPr>
                <w:rFonts w:ascii="Arial" w:eastAsia="Times New Roman" w:hAnsi="Arial" w:cs="Arial"/>
                <w:color w:val="000000"/>
                <w:spacing w:val="5"/>
                <w:sz w:val="32"/>
                <w:szCs w:val="32"/>
              </w:rPr>
              <w:t xml:space="preserve"> – Lehrkraft </w:t>
            </w:r>
          </w:p>
        </w:tc>
      </w:tr>
      <w:tr w:rsidR="006F13D7" w:rsidRPr="006F13D7" w:rsidTr="004919B8">
        <w:trPr>
          <w:trHeight w:val="5867"/>
        </w:trPr>
        <w:tc>
          <w:tcPr>
            <w:tcW w:w="9170" w:type="dxa"/>
          </w:tcPr>
          <w:p w:rsidR="006F13D7" w:rsidRPr="000C6162" w:rsidRDefault="009639D0" w:rsidP="005D0633">
            <w:pPr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22"/>
              </w:rPr>
              <w:t>Die Methode der „</w:t>
            </w:r>
            <w:r w:rsidR="0028272F">
              <w:rPr>
                <w:rFonts w:ascii="Arial" w:hAnsi="Arial" w:cs="Arial"/>
                <w:sz w:val="22"/>
              </w:rPr>
              <w:t>Lese</w:t>
            </w:r>
            <w:r>
              <w:rPr>
                <w:rFonts w:ascii="Arial" w:hAnsi="Arial" w:cs="Arial"/>
                <w:sz w:val="22"/>
              </w:rPr>
              <w:t>szenarien“ wird in besonderer Weise der Heteroge</w:t>
            </w:r>
            <w:r w:rsidR="00DF36F8">
              <w:rPr>
                <w:rFonts w:ascii="Arial" w:hAnsi="Arial" w:cs="Arial"/>
                <w:sz w:val="22"/>
              </w:rPr>
              <w:t>nität in Lerngruppen</w:t>
            </w:r>
            <w:r>
              <w:rPr>
                <w:rFonts w:ascii="Arial" w:hAnsi="Arial" w:cs="Arial"/>
                <w:sz w:val="22"/>
              </w:rPr>
              <w:t xml:space="preserve"> gerecht. </w:t>
            </w:r>
            <w:r w:rsidR="003B638F">
              <w:rPr>
                <w:rFonts w:ascii="Arial" w:hAnsi="Arial" w:cs="Arial"/>
                <w:sz w:val="22"/>
              </w:rPr>
              <w:t>Durch die freie Wahl der Methode und der Sozialform findet eine natürlich Differenzierung statt, die den verschiedenen Lern- und Leistungstypen gerecht wird.</w:t>
            </w:r>
            <w:r w:rsidR="007B7337">
              <w:rPr>
                <w:rFonts w:ascii="Arial" w:hAnsi="Arial" w:cs="Arial"/>
                <w:sz w:val="22"/>
              </w:rPr>
              <w:t xml:space="preserve"> Ziel ist eine individuelle, vertiefte Auseinandersetzung mit einem Text.</w:t>
            </w:r>
          </w:p>
          <w:p w:rsidR="003B638F" w:rsidRPr="000C6162" w:rsidRDefault="003B638F" w:rsidP="005D0633">
            <w:pPr>
              <w:jc w:val="both"/>
              <w:rPr>
                <w:rFonts w:ascii="Arial" w:hAnsi="Arial" w:cs="Arial"/>
                <w:b/>
                <w:sz w:val="22"/>
              </w:rPr>
            </w:pPr>
            <w:r w:rsidRPr="000C6162">
              <w:rPr>
                <w:rFonts w:ascii="Arial" w:hAnsi="Arial" w:cs="Arial"/>
                <w:b/>
                <w:sz w:val="22"/>
              </w:rPr>
              <w:t>Ablauf:</w:t>
            </w:r>
          </w:p>
          <w:p w:rsidR="003B638F" w:rsidRPr="00E82EB2" w:rsidRDefault="003B638F" w:rsidP="005D0633">
            <w:pPr>
              <w:pStyle w:val="Listenabsatz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  <w:i/>
              </w:rPr>
            </w:pPr>
            <w:r w:rsidRPr="00E82EB2">
              <w:rPr>
                <w:rFonts w:ascii="Arial" w:hAnsi="Arial" w:cs="Arial"/>
                <w:i/>
              </w:rPr>
              <w:t>Wahl der Aufgabe und Sozialform</w:t>
            </w:r>
          </w:p>
          <w:p w:rsidR="003B638F" w:rsidRDefault="003B638F" w:rsidP="005D0633">
            <w:pPr>
              <w:pStyle w:val="Listenabsatz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Die Methodenkarten werden vergrößert und einzeln an die Tafel gehängt. Je nach Leistungsniveau der Schüler</w:t>
            </w:r>
            <w:r w:rsidR="00FB0475">
              <w:rPr>
                <w:rFonts w:ascii="Arial" w:hAnsi="Arial" w:cs="Arial"/>
              </w:rPr>
              <w:t>innen und Schüler</w:t>
            </w:r>
            <w:r>
              <w:rPr>
                <w:rFonts w:ascii="Arial" w:hAnsi="Arial" w:cs="Arial"/>
              </w:rPr>
              <w:t xml:space="preserve"> </w:t>
            </w:r>
            <w:r w:rsidR="00E82EB2">
              <w:rPr>
                <w:rFonts w:ascii="Arial" w:hAnsi="Arial" w:cs="Arial"/>
              </w:rPr>
              <w:t>können alle Karten verwendet oder eine Auswahl an Karten präsentiert werden</w:t>
            </w:r>
            <w:r w:rsidR="00FB0475">
              <w:rPr>
                <w:rFonts w:ascii="Arial" w:hAnsi="Arial" w:cs="Arial"/>
              </w:rPr>
              <w:t xml:space="preserve">. Die </w:t>
            </w:r>
            <w:proofErr w:type="spellStart"/>
            <w:r w:rsidR="00FB0475">
              <w:rPr>
                <w:rFonts w:ascii="Arial" w:hAnsi="Arial" w:cs="Arial"/>
              </w:rPr>
              <w:t>SuS</w:t>
            </w:r>
            <w:proofErr w:type="spellEnd"/>
            <w:r>
              <w:rPr>
                <w:rFonts w:ascii="Arial" w:hAnsi="Arial" w:cs="Arial"/>
              </w:rPr>
              <w:t xml:space="preserve"> entscheiden sich </w:t>
            </w:r>
            <w:r w:rsidRPr="0028272F">
              <w:rPr>
                <w:rFonts w:ascii="Arial" w:hAnsi="Arial" w:cs="Arial"/>
                <w:i/>
              </w:rPr>
              <w:t>vor</w:t>
            </w:r>
            <w:r>
              <w:rPr>
                <w:rFonts w:ascii="Arial" w:hAnsi="Arial" w:cs="Arial"/>
              </w:rPr>
              <w:t xml:space="preserve"> dem Lesen des Textes </w:t>
            </w:r>
            <w:r w:rsidR="00E82EB2">
              <w:rPr>
                <w:rFonts w:ascii="Arial" w:hAnsi="Arial" w:cs="Arial"/>
              </w:rPr>
              <w:t>individuell für eine Aufgabe und</w:t>
            </w:r>
            <w:r w:rsidR="0028272F">
              <w:rPr>
                <w:rFonts w:ascii="Arial" w:hAnsi="Arial" w:cs="Arial"/>
              </w:rPr>
              <w:t xml:space="preserve"> die</w:t>
            </w:r>
            <w:r>
              <w:rPr>
                <w:rFonts w:ascii="Arial" w:hAnsi="Arial" w:cs="Arial"/>
              </w:rPr>
              <w:t xml:space="preserve"> Sozialform</w:t>
            </w:r>
            <w:r w:rsidR="0028272F">
              <w:rPr>
                <w:rFonts w:ascii="Arial" w:hAnsi="Arial" w:cs="Arial"/>
              </w:rPr>
              <w:t>, in der</w:t>
            </w:r>
            <w:r>
              <w:rPr>
                <w:rFonts w:ascii="Arial" w:hAnsi="Arial" w:cs="Arial"/>
              </w:rPr>
              <w:t xml:space="preserve"> sie die</w:t>
            </w:r>
            <w:r w:rsidR="000C6162">
              <w:rPr>
                <w:rFonts w:ascii="Arial" w:hAnsi="Arial" w:cs="Arial"/>
              </w:rPr>
              <w:t>se b</w:t>
            </w:r>
            <w:r>
              <w:rPr>
                <w:rFonts w:ascii="Arial" w:hAnsi="Arial" w:cs="Arial"/>
              </w:rPr>
              <w:t>earbeiten wollen.</w:t>
            </w:r>
          </w:p>
          <w:p w:rsidR="005D0633" w:rsidRDefault="005D0633" w:rsidP="005D0633">
            <w:pPr>
              <w:pStyle w:val="Listenabsatz"/>
              <w:ind w:left="426"/>
              <w:jc w:val="both"/>
              <w:rPr>
                <w:rFonts w:ascii="Arial" w:hAnsi="Arial" w:cs="Arial"/>
              </w:rPr>
            </w:pPr>
          </w:p>
          <w:p w:rsidR="003B638F" w:rsidRPr="00E82EB2" w:rsidRDefault="003B638F" w:rsidP="005D0633">
            <w:pPr>
              <w:pStyle w:val="Listenabsatz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  <w:i/>
              </w:rPr>
            </w:pPr>
            <w:r w:rsidRPr="00E82EB2">
              <w:rPr>
                <w:rFonts w:ascii="Arial" w:hAnsi="Arial" w:cs="Arial"/>
                <w:i/>
              </w:rPr>
              <w:t>Bearbeitung der Aufgabe</w:t>
            </w:r>
          </w:p>
          <w:p w:rsidR="003B638F" w:rsidRDefault="003B638F" w:rsidP="005D0633">
            <w:pPr>
              <w:pStyle w:val="Listenabsatz"/>
              <w:ind w:left="426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Die </w:t>
            </w:r>
            <w:proofErr w:type="spellStart"/>
            <w:r>
              <w:rPr>
                <w:rFonts w:ascii="Arial" w:hAnsi="Arial" w:cs="Arial"/>
              </w:rPr>
              <w:t>S</w:t>
            </w:r>
            <w:r w:rsidR="00FB0475">
              <w:rPr>
                <w:rFonts w:ascii="Arial" w:hAnsi="Arial" w:cs="Arial"/>
              </w:rPr>
              <w:t>uS</w:t>
            </w:r>
            <w:proofErr w:type="spellEnd"/>
            <w:r>
              <w:rPr>
                <w:rFonts w:ascii="Arial" w:hAnsi="Arial" w:cs="Arial"/>
              </w:rPr>
              <w:t xml:space="preserve"> lesen den Text und </w:t>
            </w:r>
            <w:r w:rsidR="00E82EB2">
              <w:rPr>
                <w:rFonts w:ascii="Arial" w:hAnsi="Arial" w:cs="Arial"/>
              </w:rPr>
              <w:t xml:space="preserve">bearbeiten eigenverantwortlich ihre gewählte Aufgabe, indem sie </w:t>
            </w:r>
            <w:r w:rsidR="007B7337">
              <w:rPr>
                <w:rFonts w:ascii="Arial" w:hAnsi="Arial" w:cs="Arial"/>
              </w:rPr>
              <w:t>dem Text zielgerichtet</w:t>
            </w:r>
            <w:r w:rsidR="00E82EB2">
              <w:rPr>
                <w:rFonts w:ascii="Arial" w:hAnsi="Arial" w:cs="Arial"/>
              </w:rPr>
              <w:t xml:space="preserve"> Informationen </w:t>
            </w:r>
            <w:r w:rsidR="007B7337">
              <w:rPr>
                <w:rFonts w:ascii="Arial" w:hAnsi="Arial" w:cs="Arial"/>
              </w:rPr>
              <w:t>entnehmen, sich in kooperativen</w:t>
            </w:r>
            <w:r w:rsidR="00E82EB2">
              <w:rPr>
                <w:rFonts w:ascii="Arial" w:hAnsi="Arial" w:cs="Arial"/>
              </w:rPr>
              <w:t xml:space="preserve"> Gesprächen austauschen und die erlesenen</w:t>
            </w:r>
            <w:r w:rsidR="007B7337">
              <w:rPr>
                <w:rFonts w:ascii="Arial" w:hAnsi="Arial" w:cs="Arial"/>
              </w:rPr>
              <w:t xml:space="preserve"> Informationen selbsttätig </w:t>
            </w:r>
            <w:r w:rsidR="00E82EB2">
              <w:rPr>
                <w:rFonts w:ascii="Arial" w:hAnsi="Arial" w:cs="Arial"/>
              </w:rPr>
              <w:t>verarbeiten.</w:t>
            </w:r>
          </w:p>
          <w:p w:rsidR="005D0633" w:rsidRDefault="005D0633" w:rsidP="005D0633">
            <w:pPr>
              <w:pStyle w:val="Listenabsatz"/>
              <w:ind w:left="426"/>
              <w:jc w:val="both"/>
              <w:rPr>
                <w:rFonts w:ascii="Arial" w:hAnsi="Arial" w:cs="Arial"/>
              </w:rPr>
            </w:pPr>
          </w:p>
          <w:p w:rsidR="003B638F" w:rsidRPr="00E82EB2" w:rsidRDefault="003B638F" w:rsidP="005D0633">
            <w:pPr>
              <w:pStyle w:val="Listenabsatz"/>
              <w:numPr>
                <w:ilvl w:val="0"/>
                <w:numId w:val="6"/>
              </w:numPr>
              <w:ind w:left="426"/>
              <w:jc w:val="both"/>
              <w:rPr>
                <w:rFonts w:ascii="Arial" w:hAnsi="Arial" w:cs="Arial"/>
                <w:i/>
              </w:rPr>
            </w:pPr>
            <w:r w:rsidRPr="00E82EB2">
              <w:rPr>
                <w:rFonts w:ascii="Arial" w:hAnsi="Arial" w:cs="Arial"/>
                <w:i/>
              </w:rPr>
              <w:t>Präsentation der Ergebnisse</w:t>
            </w:r>
          </w:p>
          <w:p w:rsidR="006F13D7" w:rsidRPr="004919B8" w:rsidRDefault="004919B8" w:rsidP="005D0633">
            <w:pPr>
              <w:pStyle w:val="Listenabsatz"/>
              <w:ind w:left="426"/>
              <w:jc w:val="both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t>Durch die</w:t>
            </w:r>
            <w:r w:rsidR="000C6162">
              <w:rPr>
                <w:rFonts w:ascii="Arial" w:hAnsi="Arial" w:cs="Arial"/>
              </w:rPr>
              <w:t xml:space="preserve"> Präsentation und das konstruktive Gespräch üb</w:t>
            </w:r>
            <w:r w:rsidR="007B7337">
              <w:rPr>
                <w:rFonts w:ascii="Arial" w:hAnsi="Arial" w:cs="Arial"/>
              </w:rPr>
              <w:t>er die verschiedenen Ergebnisse</w:t>
            </w:r>
            <w:r w:rsidR="000C6162">
              <w:rPr>
                <w:rFonts w:ascii="Arial" w:hAnsi="Arial" w:cs="Arial"/>
              </w:rPr>
              <w:t xml:space="preserve"> </w:t>
            </w:r>
            <w:r w:rsidR="007B7337">
              <w:rPr>
                <w:rFonts w:ascii="Arial" w:hAnsi="Arial" w:cs="Arial"/>
              </w:rPr>
              <w:t xml:space="preserve">werden Textinhalte </w:t>
            </w:r>
            <w:r>
              <w:rPr>
                <w:rFonts w:ascii="Arial" w:hAnsi="Arial" w:cs="Arial"/>
              </w:rPr>
              <w:t>vielfäl</w:t>
            </w:r>
            <w:r w:rsidR="00F63554">
              <w:rPr>
                <w:rFonts w:ascii="Arial" w:hAnsi="Arial" w:cs="Arial"/>
              </w:rPr>
              <w:t>tig wiederholt, auch Verständnis</w:t>
            </w:r>
            <w:r w:rsidR="007B7337">
              <w:rPr>
                <w:rFonts w:ascii="Arial" w:hAnsi="Arial" w:cs="Arial"/>
              </w:rPr>
              <w:t>schwierigkeiten und Verständnisunterschiede können thematisiert werden</w:t>
            </w:r>
            <w:r>
              <w:rPr>
                <w:rFonts w:ascii="Arial" w:hAnsi="Arial" w:cs="Arial"/>
              </w:rPr>
              <w:t xml:space="preserve">. </w:t>
            </w:r>
            <w:r w:rsidR="005D0633">
              <w:rPr>
                <w:rFonts w:ascii="Arial" w:hAnsi="Arial" w:cs="Arial"/>
                <w:sz w:val="12"/>
                <w:szCs w:val="12"/>
              </w:rPr>
              <w:t xml:space="preserve">(Vgl. Hölscher (2006): </w:t>
            </w:r>
            <w:r w:rsidR="005D0633" w:rsidRPr="005D0633">
              <w:rPr>
                <w:rFonts w:ascii="Arial" w:hAnsi="Arial" w:cs="Arial"/>
                <w:i/>
                <w:sz w:val="12"/>
                <w:szCs w:val="12"/>
              </w:rPr>
              <w:t>Textszenarien</w:t>
            </w:r>
            <w:r>
              <w:rPr>
                <w:rFonts w:ascii="Arial" w:hAnsi="Arial" w:cs="Arial"/>
                <w:sz w:val="12"/>
                <w:szCs w:val="12"/>
              </w:rPr>
              <w:t>)</w:t>
            </w:r>
          </w:p>
        </w:tc>
      </w:tr>
      <w:tr w:rsidR="00224CB8" w:rsidRPr="006F13D7" w:rsidTr="004919B8">
        <w:trPr>
          <w:trHeight w:val="13386"/>
        </w:trPr>
        <w:tc>
          <w:tcPr>
            <w:tcW w:w="9170" w:type="dxa"/>
          </w:tcPr>
          <w:p w:rsidR="00C8657A" w:rsidRPr="001B688E" w:rsidRDefault="00C8657A" w:rsidP="00C8657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contextualSpacing/>
              <w:jc w:val="center"/>
              <w:rPr>
                <w:rFonts w:ascii="Arial" w:eastAsia="Times New Roman" w:hAnsi="Arial" w:cs="Arial"/>
                <w:color w:val="000000"/>
                <w:spacing w:val="5"/>
                <w:sz w:val="32"/>
                <w:szCs w:val="32"/>
              </w:rPr>
            </w:pPr>
            <w:r w:rsidRPr="001B688E">
              <w:rPr>
                <w:rFonts w:ascii="Arial" w:eastAsia="Times New Roman" w:hAnsi="Arial" w:cs="Arial"/>
                <w:b/>
                <w:color w:val="000000"/>
                <w:spacing w:val="5"/>
                <w:sz w:val="32"/>
                <w:szCs w:val="32"/>
              </w:rPr>
              <w:lastRenderedPageBreak/>
              <w:t>Leseszenarien</w:t>
            </w:r>
          </w:p>
          <w:p w:rsidR="002541EE" w:rsidRDefault="00C8657A" w:rsidP="002541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contextualSpacing/>
              <w:jc w:val="center"/>
              <w:rPr>
                <w:rFonts w:ascii="Arial" w:eastAsia="Times New Roman" w:hAnsi="Arial" w:cs="Arial"/>
                <w:color w:val="000000"/>
                <w:spacing w:val="5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color w:val="000000"/>
                <w:spacing w:val="5"/>
                <w:sz w:val="32"/>
                <w:szCs w:val="32"/>
              </w:rPr>
              <w:t>Methodenkarten</w:t>
            </w:r>
            <w:r w:rsidR="002B324D">
              <w:rPr>
                <w:rFonts w:ascii="Arial" w:eastAsia="Times New Roman" w:hAnsi="Arial" w:cs="Arial"/>
                <w:color w:val="000000"/>
                <w:spacing w:val="5"/>
                <w:sz w:val="32"/>
                <w:szCs w:val="32"/>
              </w:rPr>
              <w:t xml:space="preserve"> – Schüler/-in</w:t>
            </w:r>
          </w:p>
          <w:p w:rsidR="00236451" w:rsidRPr="00236451" w:rsidRDefault="00236451" w:rsidP="002541EE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240" w:after="240"/>
              <w:contextualSpacing/>
              <w:jc w:val="center"/>
              <w:rPr>
                <w:rFonts w:ascii="Arial" w:eastAsia="Times New Roman" w:hAnsi="Arial" w:cs="Arial"/>
                <w:color w:val="000000"/>
                <w:spacing w:val="5"/>
                <w:sz w:val="6"/>
                <w:szCs w:val="6"/>
              </w:rPr>
            </w:pPr>
            <w:r w:rsidRPr="00236451">
              <w:rPr>
                <w:rFonts w:ascii="Arial" w:eastAsia="Times New Roman" w:hAnsi="Arial" w:cs="Arial"/>
                <w:color w:val="000000"/>
                <w:spacing w:val="5"/>
                <w:sz w:val="6"/>
                <w:szCs w:val="6"/>
              </w:rPr>
              <w:t xml:space="preserve"> </w:t>
            </w:r>
          </w:p>
          <w:tbl>
            <w:tblPr>
              <w:tblStyle w:val="Tabellenraster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2880"/>
              <w:gridCol w:w="2881"/>
              <w:gridCol w:w="2881"/>
            </w:tblGrid>
            <w:tr w:rsidR="00E62D3D" w:rsidRPr="00E62D3D" w:rsidTr="00E62D3D">
              <w:trPr>
                <w:trHeight w:val="2899"/>
                <w:jc w:val="center"/>
              </w:trPr>
              <w:tc>
                <w:tcPr>
                  <w:tcW w:w="2880" w:type="dxa"/>
                </w:tcPr>
                <w:p w:rsidR="00E62D3D" w:rsidRPr="00E62D3D" w:rsidRDefault="00E62D3D" w:rsidP="00E62D3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62D3D" w:rsidRPr="00E62D3D" w:rsidRDefault="00E62D3D" w:rsidP="00E62D3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62D3D">
                    <w:rPr>
                      <w:rFonts w:ascii="Arial" w:hAnsi="Arial" w:cs="Arial"/>
                      <w:sz w:val="32"/>
                      <w:szCs w:val="32"/>
                    </w:rPr>
                    <w:t>Schreibe einen Zeitungsartikel zum Text.</w:t>
                  </w:r>
                </w:p>
              </w:tc>
              <w:tc>
                <w:tcPr>
                  <w:tcW w:w="2881" w:type="dxa"/>
                </w:tcPr>
                <w:p w:rsidR="00E62D3D" w:rsidRPr="00E62D3D" w:rsidRDefault="00E62D3D" w:rsidP="00E62D3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62D3D" w:rsidRPr="00E62D3D" w:rsidRDefault="00E62D3D" w:rsidP="00236451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62D3D">
                    <w:rPr>
                      <w:rFonts w:ascii="Arial" w:hAnsi="Arial" w:cs="Arial"/>
                      <w:sz w:val="32"/>
                      <w:szCs w:val="32"/>
                    </w:rPr>
                    <w:t>Zeichne einen Comic zum Text.</w:t>
                  </w:r>
                </w:p>
              </w:tc>
              <w:tc>
                <w:tcPr>
                  <w:tcW w:w="2881" w:type="dxa"/>
                </w:tcPr>
                <w:p w:rsidR="00E62D3D" w:rsidRPr="00E62D3D" w:rsidRDefault="00E62D3D" w:rsidP="00E62D3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62D3D" w:rsidRPr="00E62D3D" w:rsidRDefault="00F63554" w:rsidP="00E62D3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Fasse den Text in eigenen Worten zusammen.</w:t>
                  </w:r>
                </w:p>
              </w:tc>
            </w:tr>
            <w:tr w:rsidR="00E62D3D" w:rsidRPr="00E62D3D" w:rsidTr="00E62D3D">
              <w:trPr>
                <w:trHeight w:val="2899"/>
                <w:jc w:val="center"/>
              </w:trPr>
              <w:tc>
                <w:tcPr>
                  <w:tcW w:w="2880" w:type="dxa"/>
                </w:tcPr>
                <w:p w:rsidR="00E62D3D" w:rsidRPr="00E62D3D" w:rsidRDefault="00E62D3D" w:rsidP="00E62D3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62D3D" w:rsidRPr="00E62D3D" w:rsidRDefault="00E62D3D" w:rsidP="00236451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62D3D">
                    <w:rPr>
                      <w:rFonts w:ascii="Arial" w:hAnsi="Arial" w:cs="Arial"/>
                      <w:sz w:val="32"/>
                      <w:szCs w:val="32"/>
                    </w:rPr>
                    <w:t>Entwirf ein Kreuzworträtsel oder ein Frage-Antwort-Quiz.</w:t>
                  </w:r>
                </w:p>
              </w:tc>
              <w:tc>
                <w:tcPr>
                  <w:tcW w:w="2881" w:type="dxa"/>
                </w:tcPr>
                <w:p w:rsidR="00E62D3D" w:rsidRPr="00E62D3D" w:rsidRDefault="00E62D3D" w:rsidP="00E62D3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62D3D" w:rsidRPr="00E62D3D" w:rsidRDefault="00E62D3D" w:rsidP="00E62D3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62D3D">
                    <w:rPr>
                      <w:rFonts w:ascii="Arial" w:hAnsi="Arial" w:cs="Arial"/>
                      <w:sz w:val="32"/>
                      <w:szCs w:val="32"/>
                    </w:rPr>
                    <w:t>Gestalte ein Plakat oder eine Mindmap zum Text.</w:t>
                  </w:r>
                </w:p>
              </w:tc>
              <w:tc>
                <w:tcPr>
                  <w:tcW w:w="2881" w:type="dxa"/>
                </w:tcPr>
                <w:p w:rsidR="00E62D3D" w:rsidRPr="00E62D3D" w:rsidRDefault="00E62D3D" w:rsidP="00E62D3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62D3D" w:rsidRPr="00E62D3D" w:rsidRDefault="00E62D3D" w:rsidP="00236451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62D3D">
                    <w:rPr>
                      <w:rFonts w:ascii="Arial" w:hAnsi="Arial" w:cs="Arial"/>
                      <w:sz w:val="32"/>
                      <w:szCs w:val="32"/>
                    </w:rPr>
                    <w:t>Inszeniere ein Experteninterview oder ein Interview mit einer Figur.</w:t>
                  </w:r>
                </w:p>
              </w:tc>
            </w:tr>
            <w:tr w:rsidR="00E62D3D" w:rsidRPr="00E62D3D" w:rsidTr="00E62D3D">
              <w:trPr>
                <w:trHeight w:val="2899"/>
                <w:jc w:val="center"/>
              </w:trPr>
              <w:tc>
                <w:tcPr>
                  <w:tcW w:w="2880" w:type="dxa"/>
                </w:tcPr>
                <w:p w:rsidR="00E62D3D" w:rsidRPr="00E62D3D" w:rsidRDefault="00E62D3D" w:rsidP="00E62D3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62D3D" w:rsidRPr="00E62D3D" w:rsidRDefault="00E62D3D" w:rsidP="00236451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62D3D">
                    <w:rPr>
                      <w:rFonts w:ascii="Arial" w:hAnsi="Arial" w:cs="Arial"/>
                      <w:sz w:val="32"/>
                      <w:szCs w:val="32"/>
                    </w:rPr>
                    <w:t>Schreibe einen Tagebucheintrag aus der Sicht einer Figur.</w:t>
                  </w:r>
                </w:p>
              </w:tc>
              <w:tc>
                <w:tcPr>
                  <w:tcW w:w="2881" w:type="dxa"/>
                </w:tcPr>
                <w:p w:rsidR="00E62D3D" w:rsidRPr="00E62D3D" w:rsidRDefault="00E62D3D" w:rsidP="00E62D3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62D3D" w:rsidRPr="00E62D3D" w:rsidRDefault="00E62D3D" w:rsidP="00E62D3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62D3D">
                    <w:rPr>
                      <w:rFonts w:ascii="Arial" w:hAnsi="Arial" w:cs="Arial"/>
                      <w:sz w:val="32"/>
                      <w:szCs w:val="32"/>
                    </w:rPr>
                    <w:t>Finde passende Geräusche oder Hintergrundmusik zum Text.</w:t>
                  </w:r>
                </w:p>
              </w:tc>
              <w:tc>
                <w:tcPr>
                  <w:tcW w:w="2881" w:type="dxa"/>
                </w:tcPr>
                <w:p w:rsidR="00E62D3D" w:rsidRPr="00E62D3D" w:rsidRDefault="00E62D3D" w:rsidP="00E62D3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62D3D" w:rsidRPr="00E62D3D" w:rsidRDefault="00E62D3D" w:rsidP="00E62D3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62D3D">
                    <w:rPr>
                      <w:rFonts w:ascii="Arial" w:hAnsi="Arial" w:cs="Arial"/>
                      <w:sz w:val="32"/>
                      <w:szCs w:val="32"/>
                    </w:rPr>
                    <w:t>Setze den Text szenisch oder pantomimisch um.</w:t>
                  </w:r>
                </w:p>
              </w:tc>
            </w:tr>
            <w:tr w:rsidR="00E62D3D" w:rsidRPr="00E62D3D" w:rsidTr="00E62D3D">
              <w:trPr>
                <w:trHeight w:val="2899"/>
                <w:jc w:val="center"/>
              </w:trPr>
              <w:tc>
                <w:tcPr>
                  <w:tcW w:w="2880" w:type="dxa"/>
                </w:tcPr>
                <w:p w:rsidR="00E62D3D" w:rsidRPr="00E62D3D" w:rsidRDefault="00E62D3D" w:rsidP="00E62D3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62D3D" w:rsidRPr="00E62D3D" w:rsidRDefault="00E62D3D" w:rsidP="00236451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62D3D">
                    <w:rPr>
                      <w:rFonts w:ascii="Arial" w:hAnsi="Arial" w:cs="Arial"/>
                      <w:sz w:val="32"/>
                      <w:szCs w:val="32"/>
                    </w:rPr>
                    <w:t>Setze den Inhalt in</w:t>
                  </w:r>
                  <w:r w:rsidR="00236451">
                    <w:rPr>
                      <w:rFonts w:ascii="Arial" w:hAnsi="Arial" w:cs="Arial"/>
                      <w:sz w:val="32"/>
                      <w:szCs w:val="32"/>
                    </w:rPr>
                    <w:t> </w:t>
                  </w:r>
                  <w:r w:rsidRPr="00E62D3D">
                    <w:rPr>
                      <w:rFonts w:ascii="Arial" w:hAnsi="Arial" w:cs="Arial"/>
                      <w:sz w:val="32"/>
                      <w:szCs w:val="32"/>
                    </w:rPr>
                    <w:t>eine graphische Darstellungsform um.</w:t>
                  </w:r>
                </w:p>
              </w:tc>
              <w:tc>
                <w:tcPr>
                  <w:tcW w:w="2881" w:type="dxa"/>
                </w:tcPr>
                <w:p w:rsidR="00E62D3D" w:rsidRPr="00E62D3D" w:rsidRDefault="00E62D3D" w:rsidP="00E62D3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62D3D" w:rsidRPr="00E62D3D" w:rsidRDefault="00E62D3D" w:rsidP="00E62D3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62D3D">
                    <w:rPr>
                      <w:rFonts w:ascii="Arial" w:hAnsi="Arial" w:cs="Arial"/>
                      <w:sz w:val="32"/>
                      <w:szCs w:val="32"/>
                    </w:rPr>
                    <w:t>Zeichne ein passendes Bild zum Text.</w:t>
                  </w:r>
                </w:p>
              </w:tc>
              <w:tc>
                <w:tcPr>
                  <w:tcW w:w="2881" w:type="dxa"/>
                </w:tcPr>
                <w:p w:rsidR="00E62D3D" w:rsidRPr="00E62D3D" w:rsidRDefault="00E62D3D" w:rsidP="00E62D3D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</w:p>
                <w:p w:rsidR="00E62D3D" w:rsidRPr="00E62D3D" w:rsidRDefault="00E62D3D" w:rsidP="00236451">
                  <w:pPr>
                    <w:rPr>
                      <w:rFonts w:ascii="Arial" w:hAnsi="Arial" w:cs="Arial"/>
                      <w:sz w:val="32"/>
                      <w:szCs w:val="32"/>
                    </w:rPr>
                  </w:pPr>
                  <w:r w:rsidRPr="00E62D3D">
                    <w:rPr>
                      <w:rFonts w:ascii="Arial" w:hAnsi="Arial" w:cs="Arial"/>
                      <w:sz w:val="32"/>
                      <w:szCs w:val="32"/>
                    </w:rPr>
                    <w:t>Ersetze einzelne Wörter des Textes durch Symbole.</w:t>
                  </w:r>
                </w:p>
              </w:tc>
            </w:tr>
          </w:tbl>
          <w:p w:rsidR="005D0633" w:rsidRDefault="00E62D3D" w:rsidP="005D0633">
            <w:pPr>
              <w:rPr>
                <w:rFonts w:ascii="Arial" w:eastAsia="Times New Roman" w:hAnsi="Arial" w:cs="Arial"/>
                <w:sz w:val="12"/>
                <w:szCs w:val="1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   </w:t>
            </w:r>
            <w:r w:rsidR="00D12BAC">
              <w:rPr>
                <w:rFonts w:ascii="Arial" w:eastAsia="Times New Roman" w:hAnsi="Arial" w:cs="Arial"/>
                <w:sz w:val="12"/>
                <w:szCs w:val="12"/>
              </w:rPr>
              <w:t xml:space="preserve">  </w:t>
            </w:r>
          </w:p>
          <w:p w:rsidR="00224CB8" w:rsidRPr="004919B8" w:rsidRDefault="004919B8" w:rsidP="005D0633">
            <w:pPr>
              <w:jc w:val="center"/>
              <w:rPr>
                <w:rFonts w:ascii="Arial" w:eastAsia="Times New Roman" w:hAnsi="Arial" w:cs="Arial"/>
                <w:sz w:val="32"/>
                <w:szCs w:val="32"/>
              </w:rPr>
            </w:pPr>
            <w:r>
              <w:rPr>
                <w:rFonts w:ascii="Arial" w:eastAsia="Times New Roman" w:hAnsi="Arial" w:cs="Arial"/>
                <w:sz w:val="12"/>
                <w:szCs w:val="12"/>
              </w:rPr>
              <w:t>(Aufgabenbeispiele aus Haas, Spinner, Menzel</w:t>
            </w:r>
            <w:r w:rsidR="005D0633">
              <w:rPr>
                <w:rFonts w:ascii="Arial" w:eastAsia="Times New Roman" w:hAnsi="Arial" w:cs="Arial"/>
                <w:sz w:val="12"/>
                <w:szCs w:val="12"/>
              </w:rPr>
              <w:t xml:space="preserve"> (2000)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: </w:t>
            </w:r>
            <w:r w:rsidRPr="005D0633">
              <w:rPr>
                <w:rFonts w:ascii="Arial" w:eastAsia="Times New Roman" w:hAnsi="Arial" w:cs="Arial"/>
                <w:i/>
                <w:sz w:val="12"/>
                <w:szCs w:val="12"/>
              </w:rPr>
              <w:t>Handlungs- und produktion</w:t>
            </w:r>
            <w:r w:rsidR="0028272F" w:rsidRPr="005D0633">
              <w:rPr>
                <w:rFonts w:ascii="Arial" w:eastAsia="Times New Roman" w:hAnsi="Arial" w:cs="Arial"/>
                <w:i/>
                <w:sz w:val="12"/>
                <w:szCs w:val="12"/>
              </w:rPr>
              <w:t>s</w:t>
            </w:r>
            <w:r w:rsidRPr="005D0633">
              <w:rPr>
                <w:rFonts w:ascii="Arial" w:eastAsia="Times New Roman" w:hAnsi="Arial" w:cs="Arial"/>
                <w:i/>
                <w:sz w:val="12"/>
                <w:szCs w:val="12"/>
              </w:rPr>
              <w:t>orientierter Literaturunterricht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>; Hölscher</w:t>
            </w:r>
            <w:r w:rsidR="005D0633">
              <w:rPr>
                <w:rFonts w:ascii="Arial" w:eastAsia="Times New Roman" w:hAnsi="Arial" w:cs="Arial"/>
                <w:sz w:val="12"/>
                <w:szCs w:val="12"/>
              </w:rPr>
              <w:t xml:space="preserve"> (2010)</w:t>
            </w:r>
            <w:r>
              <w:rPr>
                <w:rFonts w:ascii="Arial" w:eastAsia="Times New Roman" w:hAnsi="Arial" w:cs="Arial"/>
                <w:sz w:val="12"/>
                <w:szCs w:val="12"/>
              </w:rPr>
              <w:t xml:space="preserve">: </w:t>
            </w:r>
            <w:r w:rsidR="00D12BAC" w:rsidRPr="005D0633">
              <w:rPr>
                <w:rFonts w:ascii="Arial" w:eastAsia="Times New Roman" w:hAnsi="Arial" w:cs="Arial"/>
                <w:i/>
                <w:sz w:val="12"/>
                <w:szCs w:val="12"/>
              </w:rPr>
              <w:t>Lesen ganz anders</w:t>
            </w:r>
            <w:r w:rsidR="00D12BAC">
              <w:rPr>
                <w:rFonts w:ascii="Arial" w:eastAsia="Times New Roman" w:hAnsi="Arial" w:cs="Arial"/>
                <w:sz w:val="12"/>
                <w:szCs w:val="12"/>
              </w:rPr>
              <w:t>)</w:t>
            </w:r>
          </w:p>
        </w:tc>
      </w:tr>
    </w:tbl>
    <w:p w:rsidR="006F13D7" w:rsidRDefault="006F13D7" w:rsidP="007B7337">
      <w:pPr>
        <w:jc w:val="center"/>
        <w:rPr>
          <w:rFonts w:ascii="Arial" w:hAnsi="Arial" w:cs="Arial"/>
          <w:sz w:val="28"/>
          <w:szCs w:val="28"/>
        </w:rPr>
      </w:pPr>
    </w:p>
    <w:sectPr w:rsidR="006F13D7" w:rsidSect="00DE7E3D">
      <w:headerReference w:type="default" r:id="rId9"/>
      <w:footerReference w:type="default" r:id="rId10"/>
      <w:pgSz w:w="11906" w:h="16838" w:code="9"/>
      <w:pgMar w:top="1418" w:right="1418" w:bottom="851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EFF" w:rsidRDefault="00D61EFF" w:rsidP="00DE7E3D">
      <w:pPr>
        <w:spacing w:after="0" w:line="240" w:lineRule="auto"/>
      </w:pPr>
      <w:r>
        <w:separator/>
      </w:r>
    </w:p>
  </w:endnote>
  <w:endnote w:type="continuationSeparator" w:id="0">
    <w:p w:rsidR="00D61EFF" w:rsidRDefault="00D61EFF" w:rsidP="00DE7E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eeSans">
    <w:panose1 w:val="020B0504020202020204"/>
    <w:charset w:val="00"/>
    <w:family w:val="swiss"/>
    <w:pitch w:val="variable"/>
    <w:sig w:usb0="E4028EFF" w:usb1="4000E1FF" w:usb2="0000102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E3D" w:rsidRDefault="00DE7E3D" w:rsidP="00DE7E3D">
    <w:pPr>
      <w:pStyle w:val="Fuzeile"/>
      <w:jc w:val="center"/>
    </w:pPr>
    <w:r>
      <w:t xml:space="preserve">Seite </w:t>
    </w:r>
    <w:r>
      <w:fldChar w:fldCharType="begin"/>
    </w:r>
    <w:r>
      <w:instrText xml:space="preserve"> PAGE   \* MERGEFORMAT </w:instrText>
    </w:r>
    <w:r>
      <w:fldChar w:fldCharType="separate"/>
    </w:r>
    <w:r w:rsidR="008879AF">
      <w:rPr>
        <w:noProof/>
      </w:rPr>
      <w:t>2</w:t>
    </w:r>
    <w:r>
      <w:fldChar w:fldCharType="end"/>
    </w:r>
    <w:r>
      <w:t xml:space="preserve"> von </w:t>
    </w:r>
    <w:fldSimple w:instr=" NUMPAGES   \* MERGEFORMAT ">
      <w:r w:rsidR="008879AF"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EFF" w:rsidRDefault="00D61EFF" w:rsidP="00DE7E3D">
      <w:pPr>
        <w:spacing w:after="0" w:line="240" w:lineRule="auto"/>
      </w:pPr>
      <w:r>
        <w:separator/>
      </w:r>
    </w:p>
  </w:footnote>
  <w:footnote w:type="continuationSeparator" w:id="0">
    <w:p w:rsidR="00D61EFF" w:rsidRDefault="00D61EFF" w:rsidP="00DE7E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357" w:type="dxa"/>
      <w:tblInd w:w="-142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702"/>
      <w:gridCol w:w="140"/>
      <w:gridCol w:w="7515"/>
    </w:tblGrid>
    <w:tr w:rsidR="00DE7E3D" w:rsidRPr="00516DB0" w:rsidTr="00A30E27">
      <w:trPr>
        <w:trHeight w:val="997"/>
      </w:trPr>
      <w:tc>
        <w:tcPr>
          <w:tcW w:w="1702" w:type="dxa"/>
          <w:tcBorders>
            <w:bottom w:val="single" w:sz="48" w:space="0" w:color="C0C0C0"/>
            <w:right w:val="single" w:sz="48" w:space="0" w:color="C0C0C0"/>
          </w:tcBorders>
        </w:tcPr>
        <w:p w:rsidR="00DE7E3D" w:rsidRPr="00516DB0" w:rsidRDefault="00502ABD" w:rsidP="00DE7E3D">
          <w:pPr>
            <w:pStyle w:val="Kopfzeile"/>
            <w:rPr>
              <w:rFonts w:ascii="Arial" w:hAnsi="Arial" w:cs="Arial"/>
            </w:rPr>
          </w:pPr>
          <w:r w:rsidRPr="00516DB0">
            <w:rPr>
              <w:rFonts w:ascii="Arial" w:hAnsi="Arial" w:cs="Arial"/>
              <w:noProof/>
              <w:lang w:eastAsia="de-DE"/>
            </w:rPr>
            <w:drawing>
              <wp:anchor distT="0" distB="0" distL="114300" distR="114300" simplePos="0" relativeHeight="251659264" behindDoc="1" locked="0" layoutInCell="1" allowOverlap="1" wp14:anchorId="66A76337" wp14:editId="3E961D35">
                <wp:simplePos x="0" y="0"/>
                <wp:positionH relativeFrom="column">
                  <wp:align>center</wp:align>
                </wp:positionH>
                <wp:positionV relativeFrom="paragraph">
                  <wp:posOffset>70485</wp:posOffset>
                </wp:positionV>
                <wp:extent cx="523875" cy="555625"/>
                <wp:effectExtent l="0" t="0" r="9525" b="0"/>
                <wp:wrapNone/>
                <wp:docPr id="1" name="Grafik 2" descr="ISB_ohneClaim_CMY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afik 2" descr="ISB_ohneClaim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3875" cy="555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40" w:type="dxa"/>
          <w:tcBorders>
            <w:left w:val="single" w:sz="48" w:space="0" w:color="C0C0C0"/>
            <w:right w:val="single" w:sz="48" w:space="0" w:color="008000"/>
          </w:tcBorders>
        </w:tcPr>
        <w:p w:rsidR="00DE7E3D" w:rsidRPr="00516DB0" w:rsidRDefault="00DE7E3D" w:rsidP="00DE7E3D">
          <w:pPr>
            <w:pStyle w:val="Kopfzeile"/>
            <w:rPr>
              <w:rFonts w:ascii="Arial" w:hAnsi="Arial" w:cs="Arial"/>
            </w:rPr>
          </w:pPr>
        </w:p>
      </w:tc>
      <w:tc>
        <w:tcPr>
          <w:tcW w:w="7515" w:type="dxa"/>
          <w:tcBorders>
            <w:left w:val="single" w:sz="48" w:space="0" w:color="008000"/>
            <w:bottom w:val="single" w:sz="48" w:space="0" w:color="008000"/>
          </w:tcBorders>
        </w:tcPr>
        <w:p w:rsidR="00DE7E3D" w:rsidRPr="00974483" w:rsidRDefault="00F21B36" w:rsidP="00DE7E3D">
          <w:pPr>
            <w:pStyle w:val="Kopfzeile"/>
            <w:rPr>
              <w:rFonts w:ascii="Arial" w:hAnsi="Arial" w:cs="Arial"/>
              <w:sz w:val="26"/>
              <w:szCs w:val="26"/>
            </w:rPr>
          </w:pPr>
          <w:r w:rsidRPr="00974483">
            <w:rPr>
              <w:rFonts w:ascii="Arial" w:hAnsi="Arial" w:cs="Arial"/>
              <w:sz w:val="26"/>
              <w:szCs w:val="26"/>
            </w:rPr>
            <w:t>Leseförderung als Aufgabe aller Fächer</w:t>
          </w:r>
          <w:r w:rsidR="00974483" w:rsidRPr="00974483">
            <w:rPr>
              <w:rFonts w:ascii="Arial" w:hAnsi="Arial" w:cs="Arial"/>
              <w:sz w:val="26"/>
              <w:szCs w:val="26"/>
            </w:rPr>
            <w:t xml:space="preserve"> – Methodenspeicher </w:t>
          </w:r>
        </w:p>
      </w:tc>
    </w:tr>
  </w:tbl>
  <w:p w:rsidR="00DE7E3D" w:rsidRPr="00516DB0" w:rsidRDefault="00DE7E3D" w:rsidP="00F21B36">
    <w:pPr>
      <w:pStyle w:val="Kopfzeileunten"/>
      <w:ind w:left="0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CBD"/>
    <w:multiLevelType w:val="hybridMultilevel"/>
    <w:tmpl w:val="4D1A407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82F69"/>
    <w:multiLevelType w:val="hybridMultilevel"/>
    <w:tmpl w:val="047EB0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A776C9"/>
    <w:multiLevelType w:val="hybridMultilevel"/>
    <w:tmpl w:val="B5286D20"/>
    <w:lvl w:ilvl="0" w:tplc="0407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3">
    <w:nsid w:val="46A90710"/>
    <w:multiLevelType w:val="hybridMultilevel"/>
    <w:tmpl w:val="131C78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7B1972"/>
    <w:multiLevelType w:val="hybridMultilevel"/>
    <w:tmpl w:val="CC64AD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C5C2E8F"/>
    <w:multiLevelType w:val="hybridMultilevel"/>
    <w:tmpl w:val="D04A2968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7">
      <w:start w:val="1"/>
      <w:numFmt w:val="lowerLetter"/>
      <w:lvlText w:val="%2)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5B8"/>
    <w:rsid w:val="00014D3F"/>
    <w:rsid w:val="0003512A"/>
    <w:rsid w:val="000C6162"/>
    <w:rsid w:val="000E1631"/>
    <w:rsid w:val="001122DD"/>
    <w:rsid w:val="001406D6"/>
    <w:rsid w:val="00141EC8"/>
    <w:rsid w:val="00170559"/>
    <w:rsid w:val="00175D4F"/>
    <w:rsid w:val="001815A2"/>
    <w:rsid w:val="001B57C8"/>
    <w:rsid w:val="001B688E"/>
    <w:rsid w:val="00212991"/>
    <w:rsid w:val="00224CB8"/>
    <w:rsid w:val="002272C9"/>
    <w:rsid w:val="00236451"/>
    <w:rsid w:val="00246D32"/>
    <w:rsid w:val="00253455"/>
    <w:rsid w:val="002541EE"/>
    <w:rsid w:val="00267701"/>
    <w:rsid w:val="00272CDB"/>
    <w:rsid w:val="0028272F"/>
    <w:rsid w:val="00286BA3"/>
    <w:rsid w:val="002B324D"/>
    <w:rsid w:val="002B35C3"/>
    <w:rsid w:val="0034071A"/>
    <w:rsid w:val="00343CB6"/>
    <w:rsid w:val="0038049A"/>
    <w:rsid w:val="00384637"/>
    <w:rsid w:val="003A3139"/>
    <w:rsid w:val="003B638F"/>
    <w:rsid w:val="003C24A7"/>
    <w:rsid w:val="003D0E09"/>
    <w:rsid w:val="003F3607"/>
    <w:rsid w:val="0048606B"/>
    <w:rsid w:val="004919B8"/>
    <w:rsid w:val="00494EDE"/>
    <w:rsid w:val="004C2B34"/>
    <w:rsid w:val="00502ABD"/>
    <w:rsid w:val="00516DB0"/>
    <w:rsid w:val="00542E2A"/>
    <w:rsid w:val="00554D17"/>
    <w:rsid w:val="00556C6F"/>
    <w:rsid w:val="00582276"/>
    <w:rsid w:val="00587B4D"/>
    <w:rsid w:val="00592F01"/>
    <w:rsid w:val="005C05B8"/>
    <w:rsid w:val="005C0D97"/>
    <w:rsid w:val="005D0633"/>
    <w:rsid w:val="00602741"/>
    <w:rsid w:val="0061781B"/>
    <w:rsid w:val="00642C33"/>
    <w:rsid w:val="00657B7F"/>
    <w:rsid w:val="00684958"/>
    <w:rsid w:val="006F13D7"/>
    <w:rsid w:val="007745F7"/>
    <w:rsid w:val="00793B52"/>
    <w:rsid w:val="007B7337"/>
    <w:rsid w:val="007C23C9"/>
    <w:rsid w:val="007D0304"/>
    <w:rsid w:val="0080128C"/>
    <w:rsid w:val="0082045D"/>
    <w:rsid w:val="00843320"/>
    <w:rsid w:val="00854FB0"/>
    <w:rsid w:val="008879AF"/>
    <w:rsid w:val="008F02DA"/>
    <w:rsid w:val="008F3071"/>
    <w:rsid w:val="008F66C1"/>
    <w:rsid w:val="009550A9"/>
    <w:rsid w:val="00955C10"/>
    <w:rsid w:val="009639D0"/>
    <w:rsid w:val="00974483"/>
    <w:rsid w:val="009A3B1E"/>
    <w:rsid w:val="00A30E27"/>
    <w:rsid w:val="00A537CE"/>
    <w:rsid w:val="00A77419"/>
    <w:rsid w:val="00A83921"/>
    <w:rsid w:val="00AB72A3"/>
    <w:rsid w:val="00B31FC1"/>
    <w:rsid w:val="00B83BBA"/>
    <w:rsid w:val="00BE5206"/>
    <w:rsid w:val="00BF16B4"/>
    <w:rsid w:val="00C30163"/>
    <w:rsid w:val="00C31C17"/>
    <w:rsid w:val="00C556E5"/>
    <w:rsid w:val="00C76262"/>
    <w:rsid w:val="00C8657A"/>
    <w:rsid w:val="00C94AED"/>
    <w:rsid w:val="00CB2E8C"/>
    <w:rsid w:val="00D11FA6"/>
    <w:rsid w:val="00D12BAC"/>
    <w:rsid w:val="00D1370C"/>
    <w:rsid w:val="00D2779B"/>
    <w:rsid w:val="00D60BF3"/>
    <w:rsid w:val="00D61EFF"/>
    <w:rsid w:val="00D76C7E"/>
    <w:rsid w:val="00DB2F6B"/>
    <w:rsid w:val="00DC15F5"/>
    <w:rsid w:val="00DE7E3D"/>
    <w:rsid w:val="00DF36F8"/>
    <w:rsid w:val="00E2000D"/>
    <w:rsid w:val="00E373F2"/>
    <w:rsid w:val="00E57C29"/>
    <w:rsid w:val="00E62D3D"/>
    <w:rsid w:val="00E82EB2"/>
    <w:rsid w:val="00EA1B00"/>
    <w:rsid w:val="00EC4284"/>
    <w:rsid w:val="00F21B36"/>
    <w:rsid w:val="00F50329"/>
    <w:rsid w:val="00F63554"/>
    <w:rsid w:val="00F82F27"/>
    <w:rsid w:val="00FB0475"/>
    <w:rsid w:val="00FC0006"/>
    <w:rsid w:val="00FC1748"/>
    <w:rsid w:val="00FC4DE9"/>
    <w:rsid w:val="00FC5E6A"/>
    <w:rsid w:val="00FF3CE5"/>
    <w:rsid w:val="00FF6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3B52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3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C0D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D9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D97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D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D97"/>
    <w:rPr>
      <w:rFonts w:ascii="FreeSans" w:hAnsi="FreeSans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93B52"/>
    <w:pPr>
      <w:spacing w:before="120" w:after="120" w:line="276" w:lineRule="auto"/>
    </w:pPr>
    <w:rPr>
      <w:rFonts w:ascii="FreeSans" w:hAnsi="FreeSans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480" w:after="0" w:line="240" w:lineRule="auto"/>
      <w:outlineLvl w:val="0"/>
    </w:pPr>
    <w:rPr>
      <w:rFonts w:eastAsia="Times New Roman"/>
      <w:bCs/>
      <w:sz w:val="3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1"/>
    </w:pPr>
    <w:rPr>
      <w:rFonts w:eastAsia="Times New Roman"/>
      <w:bCs/>
      <w:color w:val="000000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2"/>
    </w:pPr>
    <w:rPr>
      <w:rFonts w:eastAsia="Times New Roman"/>
      <w:bCs/>
      <w:color w:val="000000"/>
      <w:sz w:val="22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8227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00" w:after="0"/>
      <w:outlineLvl w:val="3"/>
    </w:pPr>
    <w:rPr>
      <w:rFonts w:eastAsia="Times New Roman"/>
      <w:bCs/>
      <w:i/>
      <w:iCs/>
      <w:color w:val="000000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F3071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8F3071"/>
    <w:pPr>
      <w:keepNext/>
      <w:keepLines/>
      <w:spacing w:before="200" w:after="0"/>
      <w:outlineLvl w:val="5"/>
    </w:pPr>
    <w:rPr>
      <w:rFonts w:eastAsia="Times New Roman"/>
      <w:i/>
      <w:iCs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8F3071"/>
    <w:pPr>
      <w:keepNext/>
      <w:keepLines/>
      <w:spacing w:before="200" w:after="0"/>
      <w:outlineLvl w:val="6"/>
    </w:pPr>
    <w:rPr>
      <w:rFonts w:eastAsia="Times New Roman"/>
      <w:i/>
      <w:iCs/>
      <w:color w:val="404040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8F3071"/>
    <w:pPr>
      <w:keepNext/>
      <w:keepLines/>
      <w:spacing w:before="200" w:after="0"/>
      <w:outlineLvl w:val="7"/>
    </w:pPr>
    <w:rPr>
      <w:rFonts w:eastAsia="Times New Roman"/>
      <w:color w:val="40404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unhideWhenUsed/>
    <w:qFormat/>
    <w:rsid w:val="008F3071"/>
    <w:pPr>
      <w:keepNext/>
      <w:keepLines/>
      <w:spacing w:before="200" w:after="0"/>
      <w:outlineLvl w:val="8"/>
    </w:pPr>
    <w:rPr>
      <w:rFonts w:eastAsia="Times New Roman"/>
      <w:i/>
      <w:iCs/>
      <w:color w:val="40404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82276"/>
    <w:rPr>
      <w:rFonts w:ascii="FreeSans" w:eastAsia="Times New Roman" w:hAnsi="FreeSans" w:cs="Times New Roman"/>
      <w:bCs/>
      <w:sz w:val="30"/>
      <w:szCs w:val="28"/>
    </w:rPr>
  </w:style>
  <w:style w:type="character" w:customStyle="1" w:styleId="berschrift2Zchn">
    <w:name w:val="Überschrift 2 Zchn"/>
    <w:link w:val="berschrift2"/>
    <w:uiPriority w:val="9"/>
    <w:rsid w:val="00582276"/>
    <w:rPr>
      <w:rFonts w:ascii="FreeSans" w:eastAsia="Times New Roman" w:hAnsi="FreeSans" w:cs="Times New Roman"/>
      <w:bCs/>
      <w:color w:val="000000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82276"/>
    <w:rPr>
      <w:rFonts w:ascii="FreeSans" w:eastAsia="Times New Roman" w:hAnsi="FreeSans" w:cs="Times New Roman"/>
      <w:bCs/>
      <w:color w:val="000000"/>
    </w:rPr>
  </w:style>
  <w:style w:type="character" w:customStyle="1" w:styleId="berschrift4Zchn">
    <w:name w:val="Überschrift 4 Zchn"/>
    <w:link w:val="berschrift4"/>
    <w:uiPriority w:val="9"/>
    <w:rsid w:val="00582276"/>
    <w:rPr>
      <w:rFonts w:ascii="FreeSans" w:eastAsia="Times New Roman" w:hAnsi="FreeSans" w:cs="Times New Roman"/>
      <w:bCs/>
      <w:i/>
      <w:iCs/>
      <w:color w:val="000000"/>
      <w:sz w:val="20"/>
    </w:rPr>
  </w:style>
  <w:style w:type="character" w:customStyle="1" w:styleId="berschrift5Zchn">
    <w:name w:val="Überschrift 5 Zchn"/>
    <w:link w:val="berschrift5"/>
    <w:uiPriority w:val="9"/>
    <w:rsid w:val="008F3071"/>
    <w:rPr>
      <w:rFonts w:ascii="Arial" w:eastAsia="Times New Roman" w:hAnsi="Arial" w:cs="Times New Roman"/>
      <w:color w:val="000000"/>
      <w:sz w:val="24"/>
    </w:rPr>
  </w:style>
  <w:style w:type="character" w:customStyle="1" w:styleId="berschrift6Zchn">
    <w:name w:val="Überschrift 6 Zchn"/>
    <w:link w:val="berschrift6"/>
    <w:uiPriority w:val="9"/>
    <w:rsid w:val="008F3071"/>
    <w:rPr>
      <w:rFonts w:ascii="Arial" w:eastAsia="Times New Roman" w:hAnsi="Arial" w:cs="Times New Roman"/>
      <w:i/>
      <w:iCs/>
      <w:sz w:val="24"/>
    </w:rPr>
  </w:style>
  <w:style w:type="character" w:customStyle="1" w:styleId="berschrift7Zchn">
    <w:name w:val="Überschrift 7 Zchn"/>
    <w:link w:val="berschrift7"/>
    <w:uiPriority w:val="9"/>
    <w:rsid w:val="008F3071"/>
    <w:rPr>
      <w:rFonts w:ascii="Arial" w:eastAsia="Times New Roman" w:hAnsi="Arial" w:cs="Times New Roman"/>
      <w:i/>
      <w:iCs/>
      <w:color w:val="404040"/>
      <w:sz w:val="24"/>
    </w:rPr>
  </w:style>
  <w:style w:type="character" w:customStyle="1" w:styleId="berschrift8Zchn">
    <w:name w:val="Überschrift 8 Zchn"/>
    <w:link w:val="berschrift8"/>
    <w:uiPriority w:val="9"/>
    <w:rsid w:val="008F3071"/>
    <w:rPr>
      <w:rFonts w:ascii="Arial" w:eastAsia="Times New Roman" w:hAnsi="Arial" w:cs="Times New Roman"/>
      <w:color w:val="404040"/>
      <w:sz w:val="20"/>
      <w:szCs w:val="20"/>
    </w:rPr>
  </w:style>
  <w:style w:type="character" w:customStyle="1" w:styleId="berschrift9Zchn">
    <w:name w:val="Überschrift 9 Zchn"/>
    <w:link w:val="berschrift9"/>
    <w:uiPriority w:val="9"/>
    <w:rsid w:val="008F3071"/>
    <w:rPr>
      <w:rFonts w:ascii="Arial" w:eastAsia="Times New Roman" w:hAnsi="Arial" w:cs="Times New Roman"/>
      <w:i/>
      <w:iCs/>
      <w:color w:val="404040"/>
      <w:sz w:val="20"/>
      <w:szCs w:val="20"/>
    </w:rPr>
  </w:style>
  <w:style w:type="paragraph" w:styleId="Titel">
    <w:name w:val="Title"/>
    <w:basedOn w:val="Standard"/>
    <w:next w:val="Standard"/>
    <w:link w:val="TitelZchn"/>
    <w:uiPriority w:val="10"/>
    <w:qFormat/>
    <w:rsid w:val="00582276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240" w:after="240" w:line="240" w:lineRule="auto"/>
      <w:contextualSpacing/>
      <w:jc w:val="center"/>
    </w:pPr>
    <w:rPr>
      <w:rFonts w:eastAsia="Times New Roman"/>
      <w:color w:val="000000"/>
      <w:spacing w:val="5"/>
      <w:sz w:val="34"/>
      <w:szCs w:val="52"/>
    </w:rPr>
  </w:style>
  <w:style w:type="character" w:customStyle="1" w:styleId="TitelZchn">
    <w:name w:val="Titel Zchn"/>
    <w:link w:val="Titel"/>
    <w:uiPriority w:val="10"/>
    <w:rsid w:val="00582276"/>
    <w:rPr>
      <w:rFonts w:ascii="FreeSans" w:eastAsia="Times New Roman" w:hAnsi="FreeSans" w:cs="Times New Roman"/>
      <w:color w:val="000000"/>
      <w:spacing w:val="5"/>
      <w:sz w:val="34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8F3071"/>
    <w:pPr>
      <w:numPr>
        <w:ilvl w:val="1"/>
      </w:numPr>
    </w:pPr>
    <w:rPr>
      <w:rFonts w:eastAsia="Times New Roman"/>
      <w:i/>
      <w:iCs/>
      <w:color w:val="000000"/>
      <w:spacing w:val="15"/>
      <w:szCs w:val="24"/>
    </w:rPr>
  </w:style>
  <w:style w:type="character" w:customStyle="1" w:styleId="UntertitelZchn">
    <w:name w:val="Untertitel Zchn"/>
    <w:link w:val="Untertitel"/>
    <w:uiPriority w:val="11"/>
    <w:rsid w:val="008F3071"/>
    <w:rPr>
      <w:rFonts w:ascii="Arial" w:eastAsia="Times New Roman" w:hAnsi="Arial" w:cs="Times New Roman"/>
      <w:i/>
      <w:iCs/>
      <w:color w:val="000000"/>
      <w:spacing w:val="15"/>
      <w:sz w:val="24"/>
      <w:szCs w:val="24"/>
    </w:rPr>
  </w:style>
  <w:style w:type="character" w:styleId="SchwacheHervorhebung">
    <w:name w:val="Subtle Emphasis"/>
    <w:uiPriority w:val="19"/>
    <w:qFormat/>
    <w:rsid w:val="008F3071"/>
    <w:rPr>
      <w:rFonts w:ascii="Arial" w:hAnsi="Arial"/>
      <w:i/>
      <w:iCs/>
      <w:color w:val="000000"/>
    </w:rPr>
  </w:style>
  <w:style w:type="character" w:styleId="Hervorhebung">
    <w:name w:val="Emphasis"/>
    <w:uiPriority w:val="20"/>
    <w:qFormat/>
    <w:rsid w:val="008F3071"/>
    <w:rPr>
      <w:rFonts w:ascii="Arial" w:hAnsi="Arial"/>
      <w:i/>
      <w:iCs/>
      <w:color w:val="000000"/>
    </w:rPr>
  </w:style>
  <w:style w:type="character" w:styleId="IntensiveHervorhebung">
    <w:name w:val="Intense Emphasis"/>
    <w:uiPriority w:val="21"/>
    <w:qFormat/>
    <w:rsid w:val="008F3071"/>
    <w:rPr>
      <w:rFonts w:ascii="Arial" w:hAnsi="Arial"/>
      <w:b/>
      <w:bCs/>
      <w:i/>
      <w:iCs/>
      <w:color w:val="000000"/>
    </w:rPr>
  </w:style>
  <w:style w:type="character" w:styleId="Fett">
    <w:name w:val="Strong"/>
    <w:uiPriority w:val="22"/>
    <w:qFormat/>
    <w:rsid w:val="008F3071"/>
    <w:rPr>
      <w:rFonts w:ascii="Arial" w:hAnsi="Arial"/>
      <w:b/>
      <w:bCs/>
      <w:color w:val="000000"/>
    </w:rPr>
  </w:style>
  <w:style w:type="paragraph" w:styleId="Zitat">
    <w:name w:val="Quote"/>
    <w:basedOn w:val="Standard"/>
    <w:next w:val="Standard"/>
    <w:link w:val="ZitatZchn"/>
    <w:uiPriority w:val="29"/>
    <w:qFormat/>
    <w:rsid w:val="008F3071"/>
    <w:rPr>
      <w:i/>
      <w:iCs/>
      <w:color w:val="000000"/>
    </w:rPr>
  </w:style>
  <w:style w:type="character" w:customStyle="1" w:styleId="ZitatZchn">
    <w:name w:val="Zitat Zchn"/>
    <w:link w:val="Zitat"/>
    <w:uiPriority w:val="29"/>
    <w:rsid w:val="008F3071"/>
    <w:rPr>
      <w:rFonts w:ascii="Arial" w:hAnsi="Arial"/>
      <w:i/>
      <w:iCs/>
      <w:color w:val="000000"/>
      <w:sz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8F3071"/>
    <w:pPr>
      <w:spacing w:before="200" w:after="280"/>
      <w:ind w:left="936" w:right="936"/>
    </w:pPr>
    <w:rPr>
      <w:b/>
      <w:bCs/>
      <w:i/>
      <w:iCs/>
      <w:color w:val="000000"/>
    </w:rPr>
  </w:style>
  <w:style w:type="character" w:customStyle="1" w:styleId="IntensivesZitatZchn">
    <w:name w:val="Intensives Zitat Zchn"/>
    <w:link w:val="IntensivesZitat"/>
    <w:uiPriority w:val="30"/>
    <w:rsid w:val="008F3071"/>
    <w:rPr>
      <w:rFonts w:ascii="Arial" w:hAnsi="Arial"/>
      <w:b/>
      <w:bCs/>
      <w:i/>
      <w:iCs/>
      <w:color w:val="000000"/>
      <w:sz w:val="24"/>
    </w:rPr>
  </w:style>
  <w:style w:type="character" w:styleId="SchwacherVerweis">
    <w:name w:val="Subtle Reference"/>
    <w:uiPriority w:val="31"/>
    <w:qFormat/>
    <w:rsid w:val="008F3071"/>
    <w:rPr>
      <w:smallCaps/>
      <w:color w:val="C0504D"/>
      <w:u w:val="single"/>
    </w:rPr>
  </w:style>
  <w:style w:type="character" w:styleId="Buchtitel">
    <w:name w:val="Book Title"/>
    <w:uiPriority w:val="33"/>
    <w:qFormat/>
    <w:rsid w:val="008F3071"/>
    <w:rPr>
      <w:rFonts w:ascii="Arial" w:hAnsi="Arial"/>
      <w:b/>
      <w:bCs/>
      <w:smallCaps/>
      <w:color w:val="000000"/>
      <w:spacing w:val="5"/>
    </w:rPr>
  </w:style>
  <w:style w:type="paragraph" w:styleId="Kopfzeile">
    <w:name w:val="header"/>
    <w:basedOn w:val="Standard"/>
    <w:link w:val="KopfzeileZchn"/>
    <w:unhideWhenUsed/>
    <w:rsid w:val="00C556E5"/>
    <w:pPr>
      <w:tabs>
        <w:tab w:val="center" w:pos="4536"/>
        <w:tab w:val="right" w:pos="9072"/>
      </w:tabs>
      <w:spacing w:before="600" w:after="20" w:line="240" w:lineRule="auto"/>
      <w:ind w:left="227"/>
    </w:pPr>
    <w:rPr>
      <w:color w:val="595959"/>
      <w:sz w:val="30"/>
      <w:szCs w:val="24"/>
    </w:rPr>
  </w:style>
  <w:style w:type="character" w:customStyle="1" w:styleId="KopfzeileZchn">
    <w:name w:val="Kopfzeile Zchn"/>
    <w:link w:val="Kopfzeile"/>
    <w:rsid w:val="00C556E5"/>
    <w:rPr>
      <w:rFonts w:ascii="FreeSans" w:hAnsi="FreeSans"/>
      <w:color w:val="595959"/>
      <w:sz w:val="3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A30E27"/>
    <w:pPr>
      <w:tabs>
        <w:tab w:val="center" w:pos="4536"/>
        <w:tab w:val="right" w:pos="9072"/>
      </w:tabs>
      <w:spacing w:after="0" w:line="240" w:lineRule="auto"/>
    </w:pPr>
    <w:rPr>
      <w:color w:val="595959"/>
    </w:rPr>
  </w:style>
  <w:style w:type="character" w:customStyle="1" w:styleId="FuzeileZchn">
    <w:name w:val="Fußzeile Zchn"/>
    <w:link w:val="Fuzeile"/>
    <w:uiPriority w:val="99"/>
    <w:rsid w:val="00A30E27"/>
    <w:rPr>
      <w:rFonts w:ascii="FreeSans" w:hAnsi="FreeSans"/>
      <w:color w:val="595959"/>
      <w:sz w:val="20"/>
    </w:rPr>
  </w:style>
  <w:style w:type="paragraph" w:customStyle="1" w:styleId="Kopfzeileunten">
    <w:name w:val="Kopfzeile unten"/>
    <w:basedOn w:val="Kopfzeile"/>
    <w:link w:val="KopfzeileuntenZchn"/>
    <w:qFormat/>
    <w:rsid w:val="00587B4D"/>
    <w:pPr>
      <w:spacing w:before="40" w:after="240"/>
      <w:ind w:left="1985"/>
    </w:pPr>
    <w:rPr>
      <w:color w:val="595959" w:themeColor="text1" w:themeTint="A6"/>
      <w:sz w:val="20"/>
    </w:rPr>
  </w:style>
  <w:style w:type="character" w:customStyle="1" w:styleId="KopfzeileuntenZchn">
    <w:name w:val="Kopfzeile unten Zchn"/>
    <w:link w:val="Kopfzeileunten"/>
    <w:rsid w:val="00587B4D"/>
    <w:rPr>
      <w:rFonts w:ascii="FreeSans" w:hAnsi="FreeSans"/>
      <w:color w:val="595959"/>
      <w:sz w:val="20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75D4F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75D4F"/>
    <w:rPr>
      <w:rFonts w:ascii="Tahoma" w:hAnsi="Tahoma" w:cs="Tahoma"/>
      <w:sz w:val="16"/>
      <w:szCs w:val="16"/>
      <w:lang w:eastAsia="en-US"/>
    </w:rPr>
  </w:style>
  <w:style w:type="paragraph" w:styleId="Listenabsatz">
    <w:name w:val="List Paragraph"/>
    <w:basedOn w:val="Standard"/>
    <w:uiPriority w:val="34"/>
    <w:qFormat/>
    <w:rsid w:val="00974483"/>
    <w:pPr>
      <w:spacing w:before="0" w:after="160" w:line="259" w:lineRule="auto"/>
      <w:ind w:left="720"/>
      <w:contextualSpacing/>
    </w:pPr>
    <w:rPr>
      <w:rFonts w:ascii="Calibri" w:eastAsia="Batang" w:hAnsi="Calibri"/>
      <w:sz w:val="22"/>
    </w:rPr>
  </w:style>
  <w:style w:type="table" w:styleId="Tabellenraster">
    <w:name w:val="Table Grid"/>
    <w:basedOn w:val="NormaleTabelle"/>
    <w:uiPriority w:val="39"/>
    <w:rsid w:val="004C2B3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C0D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C0D9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C0D97"/>
    <w:rPr>
      <w:rFonts w:ascii="FreeSans" w:hAnsi="FreeSans"/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C0D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C0D97"/>
    <w:rPr>
      <w:rFonts w:ascii="FreeSans" w:hAnsi="FreeSans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BERHA~1\AppData\Local\Temp\Vorlage%20Serviceinformation%20LIS%20-%20Aufgabe%20-%202015-08-13%20-%20GYM-3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DDC1A1-BFA5-4577-9A70-388566BDF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Serviceinformation LIS - Aufgabe - 2015-08-13 - GYM-3.dotx</Template>
  <TotalTime>0</TotalTime>
  <Pages>2</Pages>
  <Words>358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Illustrierende Aufgaben zum LehrplanPLUS</vt:lpstr>
    </vt:vector>
  </TitlesOfParts>
  <Company>Staatsinstitut für Schulqualität und Bildungsfor.</Company>
  <LinksUpToDate>false</LinksUpToDate>
  <CharactersWithSpaces>2613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Illustrierende Aufgaben zum LehrplanPLUS</dc:title>
  <dc:creator>Neugebauer, Christina</dc:creator>
  <cp:lastModifiedBy>Neugebauer, Christina</cp:lastModifiedBy>
  <cp:revision>8</cp:revision>
  <cp:lastPrinted>2018-06-13T09:48:00Z</cp:lastPrinted>
  <dcterms:created xsi:type="dcterms:W3CDTF">2018-01-17T16:00:00Z</dcterms:created>
  <dcterms:modified xsi:type="dcterms:W3CDTF">2018-06-13T09:48:00Z</dcterms:modified>
</cp:coreProperties>
</file>